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90DC" w14:textId="60FA59C9" w:rsidR="005E3371" w:rsidRPr="00B45DEA" w:rsidRDefault="005E3371" w:rsidP="00D671A8">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The Honorable Janet Yellen</w:t>
      </w:r>
    </w:p>
    <w:p w14:paraId="797DF0A2" w14:textId="6E630F7E" w:rsidR="005E3371" w:rsidRPr="00B45DEA" w:rsidRDefault="005E3371" w:rsidP="00D671A8">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Secretary</w:t>
      </w:r>
    </w:p>
    <w:p w14:paraId="69565652" w14:textId="6A3C91D4" w:rsidR="00B100F7" w:rsidRPr="00B45DEA" w:rsidRDefault="00B100F7" w:rsidP="00D671A8">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U.S. Department of Treasury</w:t>
      </w:r>
    </w:p>
    <w:p w14:paraId="6F0F9C00" w14:textId="5FCAB132" w:rsidR="005E3371" w:rsidRPr="00B45DEA" w:rsidRDefault="0072580A" w:rsidP="00D671A8">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1500 Pennsylvania Avenue, N.W.</w:t>
      </w:r>
    </w:p>
    <w:p w14:paraId="7DFCA1B4" w14:textId="5B8EB5A4" w:rsidR="0072580A" w:rsidRPr="00B45DEA" w:rsidRDefault="0072580A" w:rsidP="00D671A8">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 xml:space="preserve">Washington, D.C.  </w:t>
      </w:r>
      <w:r w:rsidR="008C067D" w:rsidRPr="00B45DEA">
        <w:rPr>
          <w:rStyle w:val="normaltextrun"/>
          <w:rFonts w:ascii="Arial" w:hAnsi="Arial" w:cs="Arial"/>
        </w:rPr>
        <w:t>20220</w:t>
      </w:r>
    </w:p>
    <w:p w14:paraId="0CDB370A" w14:textId="50DB21AB" w:rsidR="008C067D" w:rsidRPr="00B45DEA" w:rsidRDefault="008C067D" w:rsidP="00D671A8">
      <w:pPr>
        <w:pStyle w:val="paragraph"/>
        <w:spacing w:before="0" w:beforeAutospacing="0" w:after="0" w:afterAutospacing="0"/>
        <w:textAlignment w:val="baseline"/>
        <w:rPr>
          <w:rStyle w:val="normaltextrun"/>
          <w:rFonts w:ascii="Arial" w:hAnsi="Arial" w:cs="Arial"/>
        </w:rPr>
      </w:pPr>
    </w:p>
    <w:p w14:paraId="01A78F51" w14:textId="31FD2292" w:rsidR="008C067D" w:rsidRPr="00B45DEA" w:rsidRDefault="008C067D" w:rsidP="00D671A8">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Dear Secretary Yellen,</w:t>
      </w:r>
    </w:p>
    <w:p w14:paraId="57241ACC" w14:textId="1F24E332" w:rsidR="008C067D" w:rsidRPr="00B45DEA" w:rsidRDefault="008C067D" w:rsidP="00D671A8">
      <w:pPr>
        <w:pStyle w:val="paragraph"/>
        <w:spacing w:before="0" w:beforeAutospacing="0" w:after="0" w:afterAutospacing="0"/>
        <w:textAlignment w:val="baseline"/>
        <w:rPr>
          <w:rStyle w:val="normaltextrun"/>
          <w:rFonts w:ascii="Arial" w:hAnsi="Arial" w:cs="Arial"/>
        </w:rPr>
      </w:pPr>
    </w:p>
    <w:p w14:paraId="78976E56" w14:textId="300FB8D2" w:rsidR="003863D4" w:rsidRPr="00B45DEA" w:rsidRDefault="008C067D" w:rsidP="00AB74F2">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On March 1</w:t>
      </w:r>
      <w:r w:rsidR="00857720" w:rsidRPr="00B45DEA">
        <w:rPr>
          <w:rStyle w:val="normaltextrun"/>
          <w:rFonts w:ascii="Arial" w:hAnsi="Arial" w:cs="Arial"/>
        </w:rPr>
        <w:t>1</w:t>
      </w:r>
      <w:r w:rsidRPr="00B45DEA">
        <w:rPr>
          <w:rStyle w:val="normaltextrun"/>
          <w:rFonts w:ascii="Arial" w:hAnsi="Arial" w:cs="Arial"/>
        </w:rPr>
        <w:t>, President Biden signed into law the American Re</w:t>
      </w:r>
      <w:r w:rsidR="00280828" w:rsidRPr="00B45DEA">
        <w:rPr>
          <w:rStyle w:val="normaltextrun"/>
          <w:rFonts w:ascii="Arial" w:hAnsi="Arial" w:cs="Arial"/>
        </w:rPr>
        <w:t>scue Plan</w:t>
      </w:r>
      <w:r w:rsidRPr="00B45DEA">
        <w:rPr>
          <w:rStyle w:val="normaltextrun"/>
          <w:rFonts w:ascii="Arial" w:hAnsi="Arial" w:cs="Arial"/>
        </w:rPr>
        <w:t xml:space="preserve"> Act of 2021</w:t>
      </w:r>
      <w:r w:rsidR="00482EA3" w:rsidRPr="00B45DEA">
        <w:rPr>
          <w:rStyle w:val="normaltextrun"/>
          <w:rFonts w:ascii="Arial" w:hAnsi="Arial" w:cs="Arial"/>
        </w:rPr>
        <w:t xml:space="preserve"> (Act)</w:t>
      </w:r>
      <w:r w:rsidRPr="00B45DEA">
        <w:rPr>
          <w:rStyle w:val="normaltextrun"/>
          <w:rFonts w:ascii="Arial" w:hAnsi="Arial" w:cs="Arial"/>
        </w:rPr>
        <w:t>, which authorizes $1.9 trillion in new federal funding.</w:t>
      </w:r>
      <w:r w:rsidR="00AB74F2" w:rsidRPr="00B45DEA">
        <w:rPr>
          <w:rStyle w:val="normaltextrun"/>
          <w:rFonts w:ascii="Arial" w:hAnsi="Arial" w:cs="Arial"/>
        </w:rPr>
        <w:t xml:space="preserve"> </w:t>
      </w:r>
      <w:r w:rsidR="003D0EA4" w:rsidRPr="00B45DEA">
        <w:rPr>
          <w:rStyle w:val="normaltextrun"/>
          <w:rFonts w:ascii="Arial" w:hAnsi="Arial" w:cs="Arial"/>
        </w:rPr>
        <w:t xml:space="preserve">The undersigned </w:t>
      </w:r>
      <w:r w:rsidR="0056156D" w:rsidRPr="00B45DEA">
        <w:rPr>
          <w:rStyle w:val="normaltextrun"/>
          <w:rFonts w:ascii="Arial" w:hAnsi="Arial" w:cs="Arial"/>
        </w:rPr>
        <w:t xml:space="preserve">organizations </w:t>
      </w:r>
      <w:r w:rsidR="00AF4D31" w:rsidRPr="00B45DEA">
        <w:rPr>
          <w:rStyle w:val="normaltextrun"/>
          <w:rFonts w:ascii="Arial" w:hAnsi="Arial" w:cs="Arial"/>
        </w:rPr>
        <w:t xml:space="preserve">are state </w:t>
      </w:r>
      <w:r w:rsidR="0009072A" w:rsidRPr="00B45DEA">
        <w:rPr>
          <w:rStyle w:val="normaltextrun"/>
          <w:rFonts w:ascii="Arial" w:hAnsi="Arial" w:cs="Arial"/>
        </w:rPr>
        <w:t xml:space="preserve">and national </w:t>
      </w:r>
      <w:r w:rsidR="00AF4D31" w:rsidRPr="00B45DEA">
        <w:rPr>
          <w:rStyle w:val="normaltextrun"/>
          <w:rFonts w:ascii="Arial" w:hAnsi="Arial" w:cs="Arial"/>
        </w:rPr>
        <w:t>think tanks</w:t>
      </w:r>
      <w:r w:rsidR="00E149BE" w:rsidRPr="00B45DEA">
        <w:rPr>
          <w:rStyle w:val="normaltextrun"/>
          <w:rFonts w:ascii="Arial" w:hAnsi="Arial" w:cs="Arial"/>
        </w:rPr>
        <w:t xml:space="preserve">, whose research and educational work, among other things, advances free-market public policy in each of </w:t>
      </w:r>
      <w:r w:rsidR="00CB3FCD" w:rsidRPr="00B45DEA">
        <w:rPr>
          <w:rStyle w:val="normaltextrun"/>
          <w:rFonts w:ascii="Arial" w:hAnsi="Arial" w:cs="Arial"/>
        </w:rPr>
        <w:t>our</w:t>
      </w:r>
      <w:r w:rsidR="0056156D" w:rsidRPr="00B45DEA">
        <w:rPr>
          <w:rStyle w:val="normaltextrun"/>
          <w:rFonts w:ascii="Arial" w:hAnsi="Arial" w:cs="Arial"/>
        </w:rPr>
        <w:t xml:space="preserve"> respective states</w:t>
      </w:r>
      <w:r w:rsidR="0009072A" w:rsidRPr="00B45DEA">
        <w:rPr>
          <w:rStyle w:val="normaltextrun"/>
          <w:rFonts w:ascii="Arial" w:hAnsi="Arial" w:cs="Arial"/>
        </w:rPr>
        <w:t xml:space="preserve"> and across the country</w:t>
      </w:r>
      <w:r w:rsidR="00BB07A7" w:rsidRPr="00B45DEA">
        <w:rPr>
          <w:rStyle w:val="normaltextrun"/>
          <w:rFonts w:ascii="Arial" w:hAnsi="Arial" w:cs="Arial"/>
        </w:rPr>
        <w:t>.</w:t>
      </w:r>
    </w:p>
    <w:p w14:paraId="41AA93E5" w14:textId="47F8860B" w:rsidR="00F1478A" w:rsidRPr="00B45DEA" w:rsidRDefault="00F1478A" w:rsidP="00AB74F2">
      <w:pPr>
        <w:pStyle w:val="paragraph"/>
        <w:spacing w:before="0" w:beforeAutospacing="0" w:after="0" w:afterAutospacing="0"/>
        <w:textAlignment w:val="baseline"/>
        <w:rPr>
          <w:rStyle w:val="normaltextrun"/>
          <w:rFonts w:ascii="Arial" w:hAnsi="Arial" w:cs="Arial"/>
        </w:rPr>
      </w:pPr>
    </w:p>
    <w:p w14:paraId="0B7FA0F7" w14:textId="54ABF2E0" w:rsidR="000D010C" w:rsidRPr="00B45DEA" w:rsidRDefault="001E2A23">
      <w:pPr>
        <w:divId w:val="752430667"/>
        <w:rPr>
          <w:rStyle w:val="normaltextrun"/>
          <w:rFonts w:ascii="Arial" w:hAnsi="Arial" w:cs="Arial"/>
          <w:sz w:val="24"/>
          <w:szCs w:val="24"/>
        </w:rPr>
      </w:pPr>
      <w:r w:rsidRPr="00B45DEA">
        <w:rPr>
          <w:rStyle w:val="normaltextrun"/>
          <w:rFonts w:ascii="Arial" w:hAnsi="Arial" w:cs="Arial"/>
          <w:sz w:val="24"/>
          <w:szCs w:val="24"/>
        </w:rPr>
        <w:t xml:space="preserve">Many of the organizations </w:t>
      </w:r>
      <w:r w:rsidR="008F2349" w:rsidRPr="00B45DEA">
        <w:rPr>
          <w:rStyle w:val="normaltextrun"/>
          <w:rFonts w:ascii="Arial" w:hAnsi="Arial" w:cs="Arial"/>
          <w:sz w:val="24"/>
          <w:szCs w:val="24"/>
        </w:rPr>
        <w:t xml:space="preserve">signed </w:t>
      </w:r>
      <w:r w:rsidR="0013723C" w:rsidRPr="00B45DEA">
        <w:rPr>
          <w:rStyle w:val="normaltextrun"/>
          <w:rFonts w:ascii="Arial" w:hAnsi="Arial" w:cs="Arial"/>
          <w:sz w:val="24"/>
          <w:szCs w:val="24"/>
        </w:rPr>
        <w:t>on</w:t>
      </w:r>
      <w:r w:rsidR="008F2349" w:rsidRPr="00B45DEA">
        <w:rPr>
          <w:rStyle w:val="normaltextrun"/>
          <w:rFonts w:ascii="Arial" w:hAnsi="Arial" w:cs="Arial"/>
          <w:sz w:val="24"/>
          <w:szCs w:val="24"/>
        </w:rPr>
        <w:t xml:space="preserve"> this letter </w:t>
      </w:r>
      <w:r w:rsidR="00115C50" w:rsidRPr="00B45DEA">
        <w:rPr>
          <w:rStyle w:val="normaltextrun"/>
          <w:rFonts w:ascii="Arial" w:hAnsi="Arial" w:cs="Arial"/>
          <w:sz w:val="24"/>
          <w:szCs w:val="24"/>
        </w:rPr>
        <w:t>expressed</w:t>
      </w:r>
      <w:r w:rsidR="008F2349" w:rsidRPr="00B45DEA">
        <w:rPr>
          <w:rStyle w:val="normaltextrun"/>
          <w:rFonts w:ascii="Arial" w:hAnsi="Arial" w:cs="Arial"/>
          <w:sz w:val="24"/>
          <w:szCs w:val="24"/>
        </w:rPr>
        <w:t xml:space="preserve"> concerns a</w:t>
      </w:r>
      <w:r w:rsidR="00822B9A" w:rsidRPr="00B45DEA">
        <w:rPr>
          <w:rStyle w:val="normaltextrun"/>
          <w:rFonts w:ascii="Arial" w:hAnsi="Arial" w:cs="Arial"/>
          <w:sz w:val="24"/>
          <w:szCs w:val="24"/>
        </w:rPr>
        <w:t>bout the</w:t>
      </w:r>
      <w:r w:rsidR="00490B10" w:rsidRPr="00B45DEA">
        <w:rPr>
          <w:rStyle w:val="normaltextrun"/>
          <w:rFonts w:ascii="Arial" w:hAnsi="Arial" w:cs="Arial"/>
          <w:sz w:val="24"/>
          <w:szCs w:val="24"/>
        </w:rPr>
        <w:t xml:space="preserve"> </w:t>
      </w:r>
      <w:r w:rsidR="002E6943" w:rsidRPr="00B45DEA">
        <w:rPr>
          <w:rStyle w:val="normaltextrun"/>
          <w:rFonts w:ascii="Arial" w:hAnsi="Arial" w:cs="Arial"/>
          <w:sz w:val="24"/>
          <w:szCs w:val="24"/>
        </w:rPr>
        <w:t>signifiant</w:t>
      </w:r>
      <w:r w:rsidR="00C30EF4" w:rsidRPr="00B45DEA">
        <w:rPr>
          <w:rStyle w:val="normaltextrun"/>
          <w:rFonts w:ascii="Arial" w:hAnsi="Arial" w:cs="Arial"/>
          <w:sz w:val="24"/>
          <w:szCs w:val="24"/>
        </w:rPr>
        <w:t xml:space="preserve"> amount of </w:t>
      </w:r>
      <w:r w:rsidR="0013723C" w:rsidRPr="00B45DEA">
        <w:rPr>
          <w:rStyle w:val="normaltextrun"/>
          <w:rFonts w:ascii="Arial" w:hAnsi="Arial" w:cs="Arial"/>
          <w:sz w:val="24"/>
          <w:szCs w:val="24"/>
        </w:rPr>
        <w:t>COVID-related</w:t>
      </w:r>
      <w:r w:rsidR="00822B9A" w:rsidRPr="00B45DEA">
        <w:rPr>
          <w:rStyle w:val="normaltextrun"/>
          <w:rFonts w:ascii="Arial" w:hAnsi="Arial" w:cs="Arial"/>
          <w:sz w:val="24"/>
          <w:szCs w:val="24"/>
        </w:rPr>
        <w:t xml:space="preserve"> federal aid </w:t>
      </w:r>
      <w:r w:rsidR="002D6AD7" w:rsidRPr="00B45DEA">
        <w:rPr>
          <w:rStyle w:val="normaltextrun"/>
          <w:rFonts w:ascii="Arial" w:hAnsi="Arial" w:cs="Arial"/>
          <w:sz w:val="24"/>
          <w:szCs w:val="24"/>
        </w:rPr>
        <w:t>already distributed to</w:t>
      </w:r>
      <w:r w:rsidR="00490B10" w:rsidRPr="00B45DEA">
        <w:rPr>
          <w:rStyle w:val="normaltextrun"/>
          <w:rFonts w:ascii="Arial" w:hAnsi="Arial" w:cs="Arial"/>
          <w:sz w:val="24"/>
          <w:szCs w:val="24"/>
        </w:rPr>
        <w:t xml:space="preserve"> </w:t>
      </w:r>
      <w:r w:rsidR="00822B9A" w:rsidRPr="00B45DEA">
        <w:rPr>
          <w:rStyle w:val="normaltextrun"/>
          <w:rFonts w:ascii="Arial" w:hAnsi="Arial" w:cs="Arial"/>
          <w:sz w:val="24"/>
          <w:szCs w:val="24"/>
        </w:rPr>
        <w:t xml:space="preserve">state and </w:t>
      </w:r>
      <w:proofErr w:type="gramStart"/>
      <w:r w:rsidR="00822B9A" w:rsidRPr="00B45DEA">
        <w:rPr>
          <w:rStyle w:val="normaltextrun"/>
          <w:rFonts w:ascii="Arial" w:hAnsi="Arial" w:cs="Arial"/>
          <w:sz w:val="24"/>
          <w:szCs w:val="24"/>
        </w:rPr>
        <w:t>locals</w:t>
      </w:r>
      <w:proofErr w:type="gramEnd"/>
      <w:r w:rsidR="00822B9A" w:rsidRPr="00B45DEA">
        <w:rPr>
          <w:rStyle w:val="normaltextrun"/>
          <w:rFonts w:ascii="Arial" w:hAnsi="Arial" w:cs="Arial"/>
          <w:sz w:val="24"/>
          <w:szCs w:val="24"/>
        </w:rPr>
        <w:t xml:space="preserve"> governments</w:t>
      </w:r>
      <w:r w:rsidR="0013723C" w:rsidRPr="00B45DEA">
        <w:rPr>
          <w:rStyle w:val="normaltextrun"/>
          <w:rFonts w:ascii="Arial" w:hAnsi="Arial" w:cs="Arial"/>
          <w:sz w:val="24"/>
          <w:szCs w:val="24"/>
        </w:rPr>
        <w:t xml:space="preserve">. </w:t>
      </w:r>
      <w:r w:rsidR="0015037C" w:rsidRPr="00B45DEA">
        <w:rPr>
          <w:rStyle w:val="normaltextrun"/>
          <w:rFonts w:ascii="Arial" w:hAnsi="Arial" w:cs="Arial"/>
          <w:sz w:val="24"/>
          <w:szCs w:val="24"/>
        </w:rPr>
        <w:t xml:space="preserve">This next round of </w:t>
      </w:r>
      <w:r w:rsidR="009C0072" w:rsidRPr="00B45DEA">
        <w:rPr>
          <w:rStyle w:val="normaltextrun"/>
          <w:rFonts w:ascii="Arial" w:hAnsi="Arial" w:cs="Arial"/>
          <w:sz w:val="24"/>
          <w:szCs w:val="24"/>
        </w:rPr>
        <w:t xml:space="preserve">funds </w:t>
      </w:r>
      <w:r w:rsidR="00585F87" w:rsidRPr="00B45DEA">
        <w:rPr>
          <w:rStyle w:val="normaltextrun"/>
          <w:rFonts w:ascii="Arial" w:hAnsi="Arial" w:cs="Arial"/>
          <w:sz w:val="24"/>
          <w:szCs w:val="24"/>
        </w:rPr>
        <w:t xml:space="preserve">in the Act are substantial and if there are too many top-down restrictions </w:t>
      </w:r>
      <w:r w:rsidR="000D010C" w:rsidRPr="00B45DEA">
        <w:rPr>
          <w:rStyle w:val="normaltextrun"/>
          <w:rFonts w:ascii="Arial" w:hAnsi="Arial" w:cs="Arial"/>
          <w:sz w:val="24"/>
          <w:szCs w:val="24"/>
        </w:rPr>
        <w:t xml:space="preserve">states </w:t>
      </w:r>
      <w:r w:rsidR="00585F87" w:rsidRPr="00B45DEA">
        <w:rPr>
          <w:rStyle w:val="normaltextrun"/>
          <w:rFonts w:ascii="Arial" w:hAnsi="Arial" w:cs="Arial"/>
          <w:sz w:val="24"/>
          <w:szCs w:val="24"/>
        </w:rPr>
        <w:t>will not be able to</w:t>
      </w:r>
      <w:r w:rsidR="000D010C" w:rsidRPr="00B45DEA">
        <w:rPr>
          <w:rStyle w:val="normaltextrun"/>
          <w:rFonts w:ascii="Arial" w:hAnsi="Arial" w:cs="Arial"/>
          <w:sz w:val="24"/>
          <w:szCs w:val="24"/>
        </w:rPr>
        <w:t xml:space="preserve"> use the funds in a way that is best for their citizens and unique budgetary needs. </w:t>
      </w:r>
    </w:p>
    <w:p w14:paraId="55E2F84C" w14:textId="77777777" w:rsidR="003863D4" w:rsidRPr="00B45DEA" w:rsidRDefault="003863D4" w:rsidP="00AB74F2">
      <w:pPr>
        <w:pStyle w:val="paragraph"/>
        <w:spacing w:before="0" w:beforeAutospacing="0" w:after="0" w:afterAutospacing="0"/>
        <w:textAlignment w:val="baseline"/>
        <w:rPr>
          <w:rStyle w:val="normaltextrun"/>
          <w:rFonts w:ascii="Arial" w:hAnsi="Arial" w:cs="Arial"/>
        </w:rPr>
      </w:pPr>
    </w:p>
    <w:p w14:paraId="2FF91240" w14:textId="137E458E" w:rsidR="00AB74F2" w:rsidRPr="00B45DEA" w:rsidRDefault="00AB74F2" w:rsidP="00AB74F2">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The Act charges the Department of Treasury with interpreting and implementing many provisions of this new, comprehensive spending law</w:t>
      </w:r>
      <w:r w:rsidR="00563198" w:rsidRPr="00B45DEA">
        <w:rPr>
          <w:rStyle w:val="normaltextrun"/>
          <w:rFonts w:ascii="Arial" w:hAnsi="Arial" w:cs="Arial"/>
        </w:rPr>
        <w:t>, including</w:t>
      </w:r>
      <w:r w:rsidR="00637EB8" w:rsidRPr="00B45DEA">
        <w:rPr>
          <w:rStyle w:val="normaltextrun"/>
          <w:rFonts w:ascii="Arial" w:hAnsi="Arial" w:cs="Arial"/>
        </w:rPr>
        <w:t xml:space="preserve"> Section 9901 “Coronavirus State and Local Fiscal Recovery Funds</w:t>
      </w:r>
      <w:r w:rsidR="00563198" w:rsidRPr="00B45DEA">
        <w:rPr>
          <w:rStyle w:val="normaltextrun"/>
          <w:rFonts w:ascii="Arial" w:hAnsi="Arial" w:cs="Arial"/>
        </w:rPr>
        <w:t>.</w:t>
      </w:r>
      <w:r w:rsidR="00637EB8" w:rsidRPr="00B45DEA">
        <w:rPr>
          <w:rStyle w:val="normaltextrun"/>
          <w:rFonts w:ascii="Arial" w:hAnsi="Arial" w:cs="Arial"/>
        </w:rPr>
        <w:t>”</w:t>
      </w:r>
      <w:r w:rsidR="00F72288" w:rsidRPr="00B45DEA">
        <w:rPr>
          <w:rStyle w:val="normaltextrun"/>
          <w:rFonts w:ascii="Arial" w:hAnsi="Arial" w:cs="Arial"/>
        </w:rPr>
        <w:t xml:space="preserve"> </w:t>
      </w:r>
      <w:r w:rsidR="00637EB8" w:rsidRPr="00B45DEA">
        <w:rPr>
          <w:rStyle w:val="normaltextrun"/>
          <w:rFonts w:ascii="Arial" w:hAnsi="Arial" w:cs="Arial"/>
        </w:rPr>
        <w:t xml:space="preserve">Because the </w:t>
      </w:r>
      <w:r w:rsidR="000E7E49" w:rsidRPr="00B45DEA">
        <w:rPr>
          <w:rStyle w:val="normaltextrun"/>
          <w:rFonts w:ascii="Arial" w:hAnsi="Arial" w:cs="Arial"/>
        </w:rPr>
        <w:t xml:space="preserve">statutory </w:t>
      </w:r>
      <w:r w:rsidR="00637EB8" w:rsidRPr="00B45DEA">
        <w:rPr>
          <w:rStyle w:val="normaltextrun"/>
          <w:rFonts w:ascii="Arial" w:hAnsi="Arial" w:cs="Arial"/>
        </w:rPr>
        <w:t xml:space="preserve">language is so broad, we are concerned that it could be implemented in such a way as to </w:t>
      </w:r>
      <w:r w:rsidR="00E106C0" w:rsidRPr="00B45DEA">
        <w:rPr>
          <w:rStyle w:val="normaltextrun"/>
          <w:rFonts w:ascii="Arial" w:hAnsi="Arial" w:cs="Arial"/>
        </w:rPr>
        <w:t>unconstitutionally tie the hands of state governments in their work creating and implementing the budgets for their sovereign states.</w:t>
      </w:r>
    </w:p>
    <w:p w14:paraId="3CEAA163" w14:textId="103E1BF3" w:rsidR="00E106C0" w:rsidRPr="00B45DEA" w:rsidRDefault="00E106C0" w:rsidP="00AB74F2">
      <w:pPr>
        <w:pStyle w:val="paragraph"/>
        <w:spacing w:before="0" w:beforeAutospacing="0" w:after="0" w:afterAutospacing="0"/>
        <w:textAlignment w:val="baseline"/>
        <w:rPr>
          <w:rStyle w:val="normaltextrun"/>
          <w:rFonts w:ascii="Arial" w:hAnsi="Arial" w:cs="Arial"/>
        </w:rPr>
      </w:pPr>
    </w:p>
    <w:p w14:paraId="013DF64C" w14:textId="41A7653C" w:rsidR="00AB74F2" w:rsidRPr="00B45DEA" w:rsidRDefault="00FF42A4" w:rsidP="00AB74F2">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 xml:space="preserve">Section 9901 amends the </w:t>
      </w:r>
      <w:r w:rsidR="00D66DA6" w:rsidRPr="00B45DEA">
        <w:rPr>
          <w:rStyle w:val="normaltextrun"/>
          <w:rFonts w:ascii="Arial" w:hAnsi="Arial" w:cs="Arial"/>
        </w:rPr>
        <w:t xml:space="preserve">Title VI </w:t>
      </w:r>
      <w:r w:rsidRPr="00B45DEA">
        <w:rPr>
          <w:rStyle w:val="normaltextrun"/>
          <w:rFonts w:ascii="Arial" w:hAnsi="Arial" w:cs="Arial"/>
        </w:rPr>
        <w:t>Social S</w:t>
      </w:r>
      <w:r w:rsidR="00BB4A0C" w:rsidRPr="00B45DEA">
        <w:rPr>
          <w:rStyle w:val="normaltextrun"/>
          <w:rFonts w:ascii="Arial" w:hAnsi="Arial" w:cs="Arial"/>
        </w:rPr>
        <w:t>ecurity Act</w:t>
      </w:r>
      <w:r w:rsidR="00D66DA6" w:rsidRPr="00B45DEA">
        <w:rPr>
          <w:rStyle w:val="normaltextrun"/>
          <w:rFonts w:ascii="Arial" w:hAnsi="Arial" w:cs="Arial"/>
        </w:rPr>
        <w:t xml:space="preserve"> </w:t>
      </w:r>
      <w:r w:rsidR="00BB4A0C" w:rsidRPr="00B45DEA">
        <w:rPr>
          <w:rStyle w:val="normaltextrun"/>
          <w:rFonts w:ascii="Arial" w:hAnsi="Arial" w:cs="Arial"/>
        </w:rPr>
        <w:t xml:space="preserve">to provide </w:t>
      </w:r>
      <w:r w:rsidR="00A738CB" w:rsidRPr="00B45DEA">
        <w:rPr>
          <w:rStyle w:val="normaltextrun"/>
          <w:rFonts w:ascii="Arial" w:hAnsi="Arial" w:cs="Arial"/>
        </w:rPr>
        <w:t xml:space="preserve">the states with </w:t>
      </w:r>
      <w:r w:rsidR="00BB4A0C" w:rsidRPr="00B45DEA">
        <w:rPr>
          <w:rStyle w:val="normaltextrun"/>
          <w:rFonts w:ascii="Arial" w:hAnsi="Arial" w:cs="Arial"/>
        </w:rPr>
        <w:t xml:space="preserve">up to roughly $280 billion </w:t>
      </w:r>
      <w:r w:rsidR="00E52EAC" w:rsidRPr="00B45DEA">
        <w:rPr>
          <w:rStyle w:val="normaltextrun"/>
          <w:rFonts w:ascii="Arial" w:hAnsi="Arial" w:cs="Arial"/>
        </w:rPr>
        <w:t>for</w:t>
      </w:r>
      <w:r w:rsidR="008E4A5F" w:rsidRPr="00B45DEA">
        <w:rPr>
          <w:rStyle w:val="normaltextrun"/>
          <w:rFonts w:ascii="Arial" w:hAnsi="Arial" w:cs="Arial"/>
        </w:rPr>
        <w:t xml:space="preserve"> </w:t>
      </w:r>
      <w:r w:rsidR="00A738CB" w:rsidRPr="00B45DEA">
        <w:rPr>
          <w:rStyle w:val="normaltextrun"/>
          <w:rFonts w:ascii="Arial" w:hAnsi="Arial" w:cs="Arial"/>
        </w:rPr>
        <w:t xml:space="preserve">various </w:t>
      </w:r>
      <w:r w:rsidR="008E4A5F" w:rsidRPr="00B45DEA">
        <w:rPr>
          <w:rStyle w:val="normaltextrun"/>
          <w:rFonts w:ascii="Arial" w:hAnsi="Arial" w:cs="Arial"/>
        </w:rPr>
        <w:t xml:space="preserve">COVID-related costs and “necessary investments in water, sewer, or broadband infrastructure” incurred by the </w:t>
      </w:r>
      <w:r w:rsidR="005E7D57" w:rsidRPr="00B45DEA">
        <w:rPr>
          <w:rStyle w:val="normaltextrun"/>
          <w:rFonts w:ascii="Arial" w:hAnsi="Arial" w:cs="Arial"/>
        </w:rPr>
        <w:t>s</w:t>
      </w:r>
      <w:r w:rsidR="008E4A5F" w:rsidRPr="00B45DEA">
        <w:rPr>
          <w:rStyle w:val="normaltextrun"/>
          <w:rFonts w:ascii="Arial" w:hAnsi="Arial" w:cs="Arial"/>
        </w:rPr>
        <w:t>tate by December 31, 2024.</w:t>
      </w:r>
      <w:r w:rsidR="00573CC1" w:rsidRPr="00B45DEA">
        <w:rPr>
          <w:rStyle w:val="normaltextrun"/>
          <w:rFonts w:ascii="Arial" w:hAnsi="Arial" w:cs="Arial"/>
        </w:rPr>
        <w:t xml:space="preserve"> However, states accepting such funds are subject to the following restriction set forth in new Section 602 (c)(2), which reads as follows:</w:t>
      </w:r>
    </w:p>
    <w:p w14:paraId="6497C65E" w14:textId="2DA1F07F" w:rsidR="00573CC1" w:rsidRPr="00B45DEA" w:rsidRDefault="00573CC1" w:rsidP="00AB74F2">
      <w:pPr>
        <w:pStyle w:val="paragraph"/>
        <w:spacing w:before="0" w:beforeAutospacing="0" w:after="0" w:afterAutospacing="0"/>
        <w:textAlignment w:val="baseline"/>
        <w:rPr>
          <w:rStyle w:val="normaltextrun"/>
          <w:rFonts w:ascii="Arial" w:hAnsi="Arial" w:cs="Arial"/>
        </w:rPr>
      </w:pPr>
    </w:p>
    <w:p w14:paraId="389404A4" w14:textId="566CE473" w:rsidR="00573CC1" w:rsidRPr="00B45DEA" w:rsidRDefault="00DD7B59" w:rsidP="002950F3">
      <w:pPr>
        <w:pStyle w:val="paragraph"/>
        <w:spacing w:before="0" w:beforeAutospacing="0" w:after="0" w:afterAutospacing="0"/>
        <w:ind w:left="720" w:right="720"/>
        <w:textAlignment w:val="baseline"/>
        <w:rPr>
          <w:rStyle w:val="normaltextrun"/>
          <w:rFonts w:ascii="Arial" w:hAnsi="Arial" w:cs="Arial"/>
        </w:rPr>
      </w:pPr>
      <w:r w:rsidRPr="00B45DEA">
        <w:rPr>
          <w:rStyle w:val="normaltextrun"/>
          <w:rFonts w:ascii="Arial" w:hAnsi="Arial" w:cs="Arial"/>
        </w:rPr>
        <w:t>(A) IN GENERAL – A State or territory shall not use the funds provided under this section or transferred pursuant to section 603(c)(4) to either directly or indirectly offset a reduction in the net tax revenue of such State or territory resulting from a change in law, regulation, or administrative interpretation during the covered period that reduces any tax (by providing for a reduction in a rate, a rebate, a deduction, a credit, or otherwise) or delays the imposition of any tax or tax increase.</w:t>
      </w:r>
    </w:p>
    <w:p w14:paraId="31EC9BA0" w14:textId="5D1B2164" w:rsidR="00573CC1" w:rsidRPr="00B45DEA" w:rsidRDefault="00573CC1" w:rsidP="00AB74F2">
      <w:pPr>
        <w:pStyle w:val="paragraph"/>
        <w:spacing w:before="0" w:beforeAutospacing="0" w:after="0" w:afterAutospacing="0"/>
        <w:textAlignment w:val="baseline"/>
        <w:rPr>
          <w:rStyle w:val="normaltextrun"/>
          <w:rFonts w:ascii="Arial" w:hAnsi="Arial" w:cs="Arial"/>
        </w:rPr>
      </w:pPr>
    </w:p>
    <w:p w14:paraId="390750FF" w14:textId="03FCF991" w:rsidR="00693BCB" w:rsidRPr="00B45DEA" w:rsidRDefault="00611E4B" w:rsidP="00AB74F2">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 xml:space="preserve">Admittedly, Article I of the U.S. Constitution gives </w:t>
      </w:r>
      <w:r w:rsidR="00693BCB" w:rsidRPr="00B45DEA">
        <w:rPr>
          <w:rStyle w:val="normaltextrun"/>
          <w:rFonts w:ascii="Arial" w:hAnsi="Arial" w:cs="Arial"/>
        </w:rPr>
        <w:t xml:space="preserve">Congress </w:t>
      </w:r>
      <w:r w:rsidRPr="00B45DEA">
        <w:rPr>
          <w:rStyle w:val="normaltextrun"/>
          <w:rFonts w:ascii="Arial" w:hAnsi="Arial" w:cs="Arial"/>
        </w:rPr>
        <w:t>broad authority to</w:t>
      </w:r>
      <w:r w:rsidR="00693BCB" w:rsidRPr="00B45DEA">
        <w:rPr>
          <w:rStyle w:val="normaltextrun"/>
          <w:rFonts w:ascii="Arial" w:hAnsi="Arial" w:cs="Arial"/>
        </w:rPr>
        <w:t xml:space="preserve"> raise taxes and spend monies for the general welfare. However, that broad authority must be read </w:t>
      </w:r>
      <w:r w:rsidR="00B44A95" w:rsidRPr="00B45DEA">
        <w:rPr>
          <w:rStyle w:val="normaltextrun"/>
          <w:rFonts w:ascii="Arial" w:hAnsi="Arial" w:cs="Arial"/>
        </w:rPr>
        <w:t>considering</w:t>
      </w:r>
      <w:r w:rsidR="00693BCB" w:rsidRPr="00B45DEA">
        <w:rPr>
          <w:rStyle w:val="normaltextrun"/>
          <w:rFonts w:ascii="Arial" w:hAnsi="Arial" w:cs="Arial"/>
        </w:rPr>
        <w:t xml:space="preserve"> our federalist system of government, which reserves all other powers </w:t>
      </w:r>
      <w:r w:rsidR="00693BCB" w:rsidRPr="00B45DEA">
        <w:rPr>
          <w:rStyle w:val="normaltextrun"/>
          <w:rFonts w:ascii="Arial" w:hAnsi="Arial" w:cs="Arial"/>
        </w:rPr>
        <w:lastRenderedPageBreak/>
        <w:t>to the states</w:t>
      </w:r>
      <w:r w:rsidR="00BC5D7E" w:rsidRPr="00B45DEA">
        <w:rPr>
          <w:rStyle w:val="normaltextrun"/>
          <w:rFonts w:ascii="Arial" w:hAnsi="Arial" w:cs="Arial"/>
        </w:rPr>
        <w:t xml:space="preserve"> and the people</w:t>
      </w:r>
      <w:r w:rsidR="00693BCB" w:rsidRPr="00B45DEA">
        <w:rPr>
          <w:rStyle w:val="normaltextrun"/>
          <w:rFonts w:ascii="Arial" w:hAnsi="Arial" w:cs="Arial"/>
        </w:rPr>
        <w:t>.</w:t>
      </w:r>
      <w:r w:rsidR="00965361" w:rsidRPr="00B45DEA">
        <w:rPr>
          <w:rStyle w:val="FootnoteReference"/>
          <w:rFonts w:ascii="Arial" w:hAnsi="Arial" w:cs="Arial"/>
        </w:rPr>
        <w:footnoteReference w:id="1"/>
      </w:r>
      <w:r w:rsidR="00B45DEA">
        <w:rPr>
          <w:rStyle w:val="normaltextrun"/>
          <w:rFonts w:ascii="Arial" w:hAnsi="Arial" w:cs="Arial"/>
        </w:rPr>
        <w:br/>
      </w:r>
    </w:p>
    <w:p w14:paraId="6C098047" w14:textId="3DE6B42B" w:rsidR="00E1085F" w:rsidRPr="00B45DEA" w:rsidRDefault="00E1085F" w:rsidP="00AB74F2">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 xml:space="preserve">In </w:t>
      </w:r>
      <w:r w:rsidRPr="00B45DEA">
        <w:rPr>
          <w:rStyle w:val="normaltextrun"/>
          <w:rFonts w:ascii="Arial" w:hAnsi="Arial" w:cs="Arial"/>
          <w:i/>
          <w:iCs/>
        </w:rPr>
        <w:t>NFIB v. Sebelius</w:t>
      </w:r>
      <w:r w:rsidR="00D2119F" w:rsidRPr="00B45DEA">
        <w:rPr>
          <w:rStyle w:val="normaltextrun"/>
          <w:rFonts w:ascii="Arial" w:hAnsi="Arial" w:cs="Arial"/>
        </w:rPr>
        <w:t xml:space="preserve"> (567 U.S. 519) (June </w:t>
      </w:r>
      <w:r w:rsidR="003C0AC4" w:rsidRPr="00B45DEA">
        <w:rPr>
          <w:rStyle w:val="normaltextrun"/>
          <w:rFonts w:ascii="Arial" w:hAnsi="Arial" w:cs="Arial"/>
        </w:rPr>
        <w:t xml:space="preserve">28, </w:t>
      </w:r>
      <w:r w:rsidR="00D2119F" w:rsidRPr="00B45DEA">
        <w:rPr>
          <w:rStyle w:val="normaltextrun"/>
          <w:rFonts w:ascii="Arial" w:hAnsi="Arial" w:cs="Arial"/>
        </w:rPr>
        <w:t>2012)</w:t>
      </w:r>
      <w:r w:rsidRPr="00B45DEA">
        <w:rPr>
          <w:rStyle w:val="normaltextrun"/>
          <w:rFonts w:ascii="Arial" w:hAnsi="Arial" w:cs="Arial"/>
        </w:rPr>
        <w:t xml:space="preserve"> </w:t>
      </w:r>
      <w:r w:rsidR="003C0AC4" w:rsidRPr="00B45DEA">
        <w:rPr>
          <w:rStyle w:val="normaltextrun"/>
          <w:rFonts w:ascii="Arial" w:hAnsi="Arial" w:cs="Arial"/>
        </w:rPr>
        <w:t xml:space="preserve">the Supreme Court </w:t>
      </w:r>
      <w:r w:rsidR="00EF0BB9" w:rsidRPr="00B45DEA">
        <w:rPr>
          <w:rStyle w:val="normaltextrun"/>
          <w:rFonts w:ascii="Arial" w:hAnsi="Arial" w:cs="Arial"/>
        </w:rPr>
        <w:t>clarified the limits on the conditions Congress could impose on states accepting federal funds.</w:t>
      </w:r>
      <w:r w:rsidR="006E0FCA" w:rsidRPr="00B45DEA">
        <w:rPr>
          <w:rStyle w:val="normaltextrun"/>
          <w:rFonts w:ascii="Arial" w:hAnsi="Arial" w:cs="Arial"/>
        </w:rPr>
        <w:t xml:space="preserve"> Justice Roberts</w:t>
      </w:r>
      <w:r w:rsidR="001E5F03" w:rsidRPr="00B45DEA">
        <w:rPr>
          <w:rStyle w:val="normaltextrun"/>
          <w:rFonts w:ascii="Arial" w:hAnsi="Arial" w:cs="Arial"/>
        </w:rPr>
        <w:t xml:space="preserve"> explained that the Court has a long history of viewing </w:t>
      </w:r>
      <w:r w:rsidR="00880522" w:rsidRPr="00B45DEA">
        <w:rPr>
          <w:rStyle w:val="normaltextrun"/>
          <w:rFonts w:ascii="Arial" w:hAnsi="Arial" w:cs="Arial"/>
        </w:rPr>
        <w:t>spending clause legislation as a contract in which the state “voluntarily and knowingly accepts the terms”</w:t>
      </w:r>
      <w:r w:rsidR="00880522" w:rsidRPr="00B45DEA">
        <w:rPr>
          <w:rStyle w:val="FootnoteReference"/>
          <w:rFonts w:ascii="Arial" w:hAnsi="Arial" w:cs="Arial"/>
        </w:rPr>
        <w:footnoteReference w:id="2"/>
      </w:r>
      <w:r w:rsidR="00880522" w:rsidRPr="00B45DEA">
        <w:rPr>
          <w:rStyle w:val="normaltextrun"/>
          <w:rFonts w:ascii="Arial" w:hAnsi="Arial" w:cs="Arial"/>
        </w:rPr>
        <w:t xml:space="preserve"> </w:t>
      </w:r>
      <w:r w:rsidR="00E0213E" w:rsidRPr="00B45DEA">
        <w:rPr>
          <w:rFonts w:ascii="Arial" w:hAnsi="Arial" w:cs="Arial"/>
        </w:rPr>
        <w:t>According to Justice Roberts, “[r]</w:t>
      </w:r>
      <w:proofErr w:type="spellStart"/>
      <w:r w:rsidR="00A56C0C" w:rsidRPr="00B45DEA">
        <w:rPr>
          <w:rFonts w:ascii="Arial" w:hAnsi="Arial" w:cs="Arial"/>
        </w:rPr>
        <w:t>especting</w:t>
      </w:r>
      <w:proofErr w:type="spellEnd"/>
      <w:r w:rsidR="00A56C0C" w:rsidRPr="00B45DEA">
        <w:rPr>
          <w:rFonts w:ascii="Arial" w:hAnsi="Arial" w:cs="Arial"/>
        </w:rPr>
        <w:t xml:space="preserve"> this limitation is critical to ensuring that Spending Clause legislation </w:t>
      </w:r>
      <w:r w:rsidR="00A56C0C" w:rsidRPr="00B45DEA">
        <w:rPr>
          <w:rFonts w:ascii="Arial" w:hAnsi="Arial" w:cs="Arial"/>
          <w:i/>
          <w:iCs/>
        </w:rPr>
        <w:t>does not undermine the status of the States as independent sovereigns in our federal system</w:t>
      </w:r>
      <w:r w:rsidR="00A56C0C" w:rsidRPr="00B45DEA">
        <w:rPr>
          <w:rFonts w:ascii="Arial" w:hAnsi="Arial" w:cs="Arial"/>
        </w:rPr>
        <w:t>.</w:t>
      </w:r>
      <w:r w:rsidR="006212B1" w:rsidRPr="00B45DEA">
        <w:rPr>
          <w:rFonts w:ascii="Arial" w:hAnsi="Arial" w:cs="Arial"/>
        </w:rPr>
        <w:t>”</w:t>
      </w:r>
    </w:p>
    <w:p w14:paraId="6AF9DB19" w14:textId="4BBE998C" w:rsidR="00693BCB" w:rsidRPr="00B45DEA" w:rsidRDefault="00693BCB" w:rsidP="00AB74F2">
      <w:pPr>
        <w:pStyle w:val="paragraph"/>
        <w:spacing w:before="0" w:beforeAutospacing="0" w:after="0" w:afterAutospacing="0"/>
        <w:textAlignment w:val="baseline"/>
        <w:rPr>
          <w:rStyle w:val="normaltextrun"/>
          <w:rFonts w:ascii="Arial" w:hAnsi="Arial" w:cs="Arial"/>
        </w:rPr>
      </w:pPr>
    </w:p>
    <w:p w14:paraId="34DA7290" w14:textId="77777777" w:rsidR="00C10CB4" w:rsidRPr="00B45DEA" w:rsidRDefault="006212B1" w:rsidP="00AB74F2">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We are concerned that, if broadly implemented</w:t>
      </w:r>
      <w:r w:rsidR="00C10CB4" w:rsidRPr="00B45DEA">
        <w:rPr>
          <w:rStyle w:val="normaltextrun"/>
          <w:rFonts w:ascii="Arial" w:hAnsi="Arial" w:cs="Arial"/>
        </w:rPr>
        <w:t xml:space="preserve">, the Act will in fact undermine state sovereignty by handing over to the federal government the </w:t>
      </w:r>
      <w:r w:rsidR="00C10CB4" w:rsidRPr="00B45DEA">
        <w:rPr>
          <w:rStyle w:val="normaltextrun"/>
          <w:rFonts w:ascii="Arial" w:hAnsi="Arial" w:cs="Arial"/>
          <w:i/>
          <w:iCs/>
        </w:rPr>
        <w:t>states’</w:t>
      </w:r>
      <w:r w:rsidR="00C10CB4" w:rsidRPr="00B45DEA">
        <w:rPr>
          <w:rStyle w:val="normaltextrun"/>
          <w:rFonts w:ascii="Arial" w:hAnsi="Arial" w:cs="Arial"/>
        </w:rPr>
        <w:t xml:space="preserve"> sovereign right to create state budgets that are accountable to its citizens.</w:t>
      </w:r>
    </w:p>
    <w:p w14:paraId="6306EAD6" w14:textId="77777777" w:rsidR="00C10CB4" w:rsidRPr="00B45DEA" w:rsidRDefault="00C10CB4" w:rsidP="00AB74F2">
      <w:pPr>
        <w:pStyle w:val="paragraph"/>
        <w:spacing w:before="0" w:beforeAutospacing="0" w:after="0" w:afterAutospacing="0"/>
        <w:textAlignment w:val="baseline"/>
        <w:rPr>
          <w:rStyle w:val="normaltextrun"/>
          <w:rFonts w:ascii="Arial" w:hAnsi="Arial" w:cs="Arial"/>
        </w:rPr>
      </w:pPr>
    </w:p>
    <w:p w14:paraId="6A156F17" w14:textId="67A83460" w:rsidR="000C1657" w:rsidRPr="00B45DEA" w:rsidRDefault="000C1657" w:rsidP="00AB74F2">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 xml:space="preserve">With that as background, as your department implements Section 602(c)(2), we respectfully request you ensure that states have the clarity and freedom they need to decide whether to accept the funds allocated to the states in Section 602 </w:t>
      </w:r>
      <w:r w:rsidR="005369C4" w:rsidRPr="00B45DEA">
        <w:rPr>
          <w:rStyle w:val="normaltextrun"/>
          <w:rFonts w:ascii="Arial" w:hAnsi="Arial" w:cs="Arial"/>
        </w:rPr>
        <w:t>without</w:t>
      </w:r>
      <w:r w:rsidRPr="00B45DEA">
        <w:rPr>
          <w:rStyle w:val="normaltextrun"/>
          <w:rFonts w:ascii="Arial" w:hAnsi="Arial" w:cs="Arial"/>
        </w:rPr>
        <w:t xml:space="preserve"> the proverbial “gun to the head” that rendered the funding contingent on Medicaid expansion in the Patient Protection and Affordable Care Act unconstitutional.</w:t>
      </w:r>
    </w:p>
    <w:p w14:paraId="35E8E1D8" w14:textId="7CA060B8" w:rsidR="000C1657" w:rsidRPr="00B45DEA" w:rsidRDefault="000C1657" w:rsidP="00AB74F2">
      <w:pPr>
        <w:pStyle w:val="paragraph"/>
        <w:spacing w:before="0" w:beforeAutospacing="0" w:after="0" w:afterAutospacing="0"/>
        <w:textAlignment w:val="baseline"/>
        <w:rPr>
          <w:rStyle w:val="normaltextrun"/>
          <w:rFonts w:ascii="Arial" w:hAnsi="Arial" w:cs="Arial"/>
        </w:rPr>
      </w:pPr>
    </w:p>
    <w:p w14:paraId="30F1F198" w14:textId="58024C02" w:rsidR="00457244" w:rsidRPr="00B45DEA" w:rsidRDefault="00814B6B" w:rsidP="00814B6B">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Given the fact that money is fungible, beyond a dollar</w:t>
      </w:r>
      <w:r w:rsidR="00623BDD" w:rsidRPr="00B45DEA">
        <w:rPr>
          <w:rStyle w:val="normaltextrun"/>
          <w:rFonts w:ascii="Arial" w:hAnsi="Arial" w:cs="Arial"/>
        </w:rPr>
        <w:t>-</w:t>
      </w:r>
      <w:r w:rsidRPr="00B45DEA">
        <w:rPr>
          <w:rStyle w:val="normaltextrun"/>
          <w:rFonts w:ascii="Arial" w:hAnsi="Arial" w:cs="Arial"/>
        </w:rPr>
        <w:t>for</w:t>
      </w:r>
      <w:r w:rsidR="00623BDD" w:rsidRPr="00B45DEA">
        <w:rPr>
          <w:rStyle w:val="normaltextrun"/>
          <w:rFonts w:ascii="Arial" w:hAnsi="Arial" w:cs="Arial"/>
        </w:rPr>
        <w:t>-</w:t>
      </w:r>
      <w:r w:rsidRPr="00B45DEA">
        <w:rPr>
          <w:rStyle w:val="normaltextrun"/>
          <w:rFonts w:ascii="Arial" w:hAnsi="Arial" w:cs="Arial"/>
        </w:rPr>
        <w:t>dollar calculation (</w:t>
      </w:r>
      <w:r w:rsidR="00623BDD" w:rsidRPr="00B45DEA">
        <w:rPr>
          <w:rStyle w:val="normaltextrun"/>
          <w:rFonts w:ascii="Arial" w:hAnsi="Arial" w:cs="Arial"/>
          <w:i/>
          <w:iCs/>
        </w:rPr>
        <w:t>i</w:t>
      </w:r>
      <w:r w:rsidRPr="00B45DEA">
        <w:rPr>
          <w:rStyle w:val="normaltextrun"/>
          <w:rFonts w:ascii="Arial" w:hAnsi="Arial" w:cs="Arial"/>
          <w:i/>
          <w:iCs/>
        </w:rPr>
        <w:t>.e.</w:t>
      </w:r>
      <w:r w:rsidRPr="00B45DEA">
        <w:rPr>
          <w:rStyle w:val="normaltextrun"/>
          <w:rFonts w:ascii="Arial" w:hAnsi="Arial" w:cs="Arial"/>
        </w:rPr>
        <w:t xml:space="preserve">, State X receives $20 billion from </w:t>
      </w:r>
      <w:r w:rsidR="00623BDD" w:rsidRPr="00B45DEA">
        <w:rPr>
          <w:rStyle w:val="normaltextrun"/>
          <w:rFonts w:ascii="Arial" w:hAnsi="Arial" w:cs="Arial"/>
        </w:rPr>
        <w:t xml:space="preserve">the </w:t>
      </w:r>
      <w:r w:rsidRPr="00B45DEA">
        <w:rPr>
          <w:rStyle w:val="normaltextrun"/>
          <w:rFonts w:ascii="Arial" w:hAnsi="Arial" w:cs="Arial"/>
        </w:rPr>
        <w:t xml:space="preserve">federal government and reduces taxes by $20 billion) how will the federal government apply </w:t>
      </w:r>
      <w:r w:rsidR="00641018" w:rsidRPr="00B45DEA">
        <w:rPr>
          <w:rStyle w:val="normaltextrun"/>
          <w:rFonts w:ascii="Arial" w:hAnsi="Arial" w:cs="Arial"/>
        </w:rPr>
        <w:t>its</w:t>
      </w:r>
      <w:r w:rsidRPr="00B45DEA">
        <w:rPr>
          <w:rStyle w:val="normaltextrun"/>
          <w:rFonts w:ascii="Arial" w:hAnsi="Arial" w:cs="Arial"/>
        </w:rPr>
        <w:t xml:space="preserve"> “test” of whether or not a state has changed its tax laws </w:t>
      </w:r>
      <w:r w:rsidR="00641018" w:rsidRPr="00B45DEA">
        <w:rPr>
          <w:rStyle w:val="normaltextrun"/>
          <w:rFonts w:ascii="Arial" w:hAnsi="Arial" w:cs="Arial"/>
        </w:rPr>
        <w:t>“</w:t>
      </w:r>
      <w:r w:rsidRPr="00B45DEA">
        <w:rPr>
          <w:rStyle w:val="normaltextrun"/>
          <w:rFonts w:ascii="Arial" w:hAnsi="Arial" w:cs="Arial"/>
        </w:rPr>
        <w:t>directly or indirectly</w:t>
      </w:r>
      <w:r w:rsidR="00641018" w:rsidRPr="00B45DEA">
        <w:rPr>
          <w:rStyle w:val="normaltextrun"/>
          <w:rFonts w:ascii="Arial" w:hAnsi="Arial" w:cs="Arial"/>
        </w:rPr>
        <w:t>”</w:t>
      </w:r>
      <w:r w:rsidRPr="00B45DEA">
        <w:rPr>
          <w:rStyle w:val="normaltextrun"/>
          <w:rFonts w:ascii="Arial" w:hAnsi="Arial" w:cs="Arial"/>
        </w:rPr>
        <w:t xml:space="preserve"> </w:t>
      </w:r>
      <w:r w:rsidR="00455570" w:rsidRPr="00B45DEA">
        <w:rPr>
          <w:rStyle w:val="normaltextrun"/>
          <w:rFonts w:ascii="Arial" w:hAnsi="Arial" w:cs="Arial"/>
        </w:rPr>
        <w:t>because of</w:t>
      </w:r>
      <w:r w:rsidRPr="00B45DEA">
        <w:rPr>
          <w:rStyle w:val="normaltextrun"/>
          <w:rFonts w:ascii="Arial" w:hAnsi="Arial" w:cs="Arial"/>
        </w:rPr>
        <w:t xml:space="preserve"> monies received </w:t>
      </w:r>
      <w:r w:rsidR="00D33B98" w:rsidRPr="00B45DEA">
        <w:rPr>
          <w:rStyle w:val="normaltextrun"/>
          <w:rFonts w:ascii="Arial" w:hAnsi="Arial" w:cs="Arial"/>
        </w:rPr>
        <w:t>from</w:t>
      </w:r>
      <w:r w:rsidRPr="00B45DEA">
        <w:rPr>
          <w:rStyle w:val="normaltextrun"/>
          <w:rFonts w:ascii="Arial" w:hAnsi="Arial" w:cs="Arial"/>
        </w:rPr>
        <w:t xml:space="preserve"> the </w:t>
      </w:r>
      <w:r w:rsidR="00D33B98" w:rsidRPr="00B45DEA">
        <w:rPr>
          <w:rStyle w:val="normaltextrun"/>
          <w:rFonts w:ascii="Arial" w:hAnsi="Arial" w:cs="Arial"/>
        </w:rPr>
        <w:t>A</w:t>
      </w:r>
      <w:r w:rsidRPr="00B45DEA">
        <w:rPr>
          <w:rStyle w:val="normaltextrun"/>
          <w:rFonts w:ascii="Arial" w:hAnsi="Arial" w:cs="Arial"/>
        </w:rPr>
        <w:t>ct?</w:t>
      </w:r>
    </w:p>
    <w:p w14:paraId="3479CD07" w14:textId="08F4D1E6" w:rsidR="00814B6B" w:rsidRPr="00B45DEA" w:rsidRDefault="00814B6B" w:rsidP="00814B6B">
      <w:pPr>
        <w:pStyle w:val="paragraph"/>
        <w:spacing w:before="0" w:beforeAutospacing="0" w:after="0" w:afterAutospacing="0"/>
        <w:textAlignment w:val="baseline"/>
        <w:rPr>
          <w:rFonts w:ascii="Arial" w:hAnsi="Arial" w:cs="Arial"/>
        </w:rPr>
      </w:pPr>
      <w:r w:rsidRPr="00B45DEA">
        <w:rPr>
          <w:rStyle w:val="eop"/>
          <w:rFonts w:ascii="Arial" w:hAnsi="Arial" w:cs="Arial"/>
        </w:rPr>
        <w:t> </w:t>
      </w:r>
    </w:p>
    <w:p w14:paraId="572E156B" w14:textId="58CF9E7B" w:rsidR="00457244" w:rsidRPr="00B45DEA" w:rsidRDefault="00814B6B" w:rsidP="00AB74F2">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How long will the prohibition on tax reductions in the several states be imposed by the federal government</w:t>
      </w:r>
      <w:r w:rsidR="00D33B98" w:rsidRPr="00B45DEA">
        <w:rPr>
          <w:rStyle w:val="normaltextrun"/>
          <w:rFonts w:ascii="Arial" w:hAnsi="Arial" w:cs="Arial"/>
        </w:rPr>
        <w:t>?</w:t>
      </w:r>
      <w:r w:rsidRPr="00B45DEA">
        <w:rPr>
          <w:rStyle w:val="normaltextrun"/>
          <w:rFonts w:ascii="Arial" w:hAnsi="Arial" w:cs="Arial"/>
        </w:rPr>
        <w:t> </w:t>
      </w:r>
      <w:r w:rsidR="00E13A7B" w:rsidRPr="00B45DEA">
        <w:rPr>
          <w:rStyle w:val="normaltextrun"/>
          <w:rFonts w:ascii="Arial" w:hAnsi="Arial" w:cs="Arial"/>
        </w:rPr>
        <w:t xml:space="preserve">The Act allows for funds to the states to be used through December 31, 2024. But this year </w:t>
      </w:r>
      <w:r w:rsidRPr="00B45DEA">
        <w:rPr>
          <w:rStyle w:val="normaltextrun"/>
          <w:rFonts w:ascii="Arial" w:hAnsi="Arial" w:cs="Arial"/>
        </w:rPr>
        <w:t>two states will elect governors</w:t>
      </w:r>
      <w:r w:rsidR="0053733C" w:rsidRPr="00B45DEA">
        <w:rPr>
          <w:rStyle w:val="normaltextrun"/>
          <w:rFonts w:ascii="Arial" w:hAnsi="Arial" w:cs="Arial"/>
        </w:rPr>
        <w:t xml:space="preserve"> and state legislators</w:t>
      </w:r>
      <w:r w:rsidR="00E5065C" w:rsidRPr="00B45DEA">
        <w:rPr>
          <w:rStyle w:val="normaltextrun"/>
          <w:rFonts w:ascii="Arial" w:hAnsi="Arial" w:cs="Arial"/>
        </w:rPr>
        <w:t>. In 2022</w:t>
      </w:r>
      <w:r w:rsidR="001329C6" w:rsidRPr="00B45DEA">
        <w:rPr>
          <w:rStyle w:val="normaltextrun"/>
          <w:rFonts w:ascii="Arial" w:hAnsi="Arial" w:cs="Arial"/>
        </w:rPr>
        <w:t>,</w:t>
      </w:r>
      <w:r w:rsidR="00E5065C" w:rsidRPr="00B45DEA">
        <w:rPr>
          <w:rStyle w:val="normaltextrun"/>
          <w:rFonts w:ascii="Arial" w:hAnsi="Arial" w:cs="Arial"/>
        </w:rPr>
        <w:t xml:space="preserve"> 36 states will elect governors and </w:t>
      </w:r>
      <w:r w:rsidR="00151ED8" w:rsidRPr="00B45DEA">
        <w:rPr>
          <w:rStyle w:val="normaltextrun"/>
          <w:rFonts w:ascii="Arial" w:hAnsi="Arial" w:cs="Arial"/>
        </w:rPr>
        <w:t>most will have state legislative elections</w:t>
      </w:r>
      <w:r w:rsidRPr="00B45DEA">
        <w:rPr>
          <w:rStyle w:val="normaltextrun"/>
          <w:rFonts w:ascii="Arial" w:hAnsi="Arial" w:cs="Arial"/>
        </w:rPr>
        <w:t xml:space="preserve">.  </w:t>
      </w:r>
      <w:r w:rsidR="006A3EFB" w:rsidRPr="00B45DEA">
        <w:rPr>
          <w:rStyle w:val="normaltextrun"/>
          <w:rFonts w:ascii="Arial" w:hAnsi="Arial" w:cs="Arial"/>
        </w:rPr>
        <w:t>Will</w:t>
      </w:r>
      <w:r w:rsidRPr="00B45DEA">
        <w:rPr>
          <w:rStyle w:val="normaltextrun"/>
          <w:rFonts w:ascii="Arial" w:hAnsi="Arial" w:cs="Arial"/>
        </w:rPr>
        <w:t xml:space="preserve"> </w:t>
      </w:r>
      <w:r w:rsidR="00B44A95" w:rsidRPr="00B45DEA">
        <w:rPr>
          <w:rStyle w:val="normaltextrun"/>
          <w:rFonts w:ascii="Arial" w:hAnsi="Arial" w:cs="Arial"/>
        </w:rPr>
        <w:t>newly elected</w:t>
      </w:r>
      <w:r w:rsidRPr="00B45DEA">
        <w:rPr>
          <w:rStyle w:val="normaltextrun"/>
          <w:rFonts w:ascii="Arial" w:hAnsi="Arial" w:cs="Arial"/>
        </w:rPr>
        <w:t xml:space="preserve"> officials </w:t>
      </w:r>
      <w:r w:rsidR="00F96729" w:rsidRPr="00B45DEA">
        <w:rPr>
          <w:rStyle w:val="normaltextrun"/>
          <w:rFonts w:ascii="Arial" w:hAnsi="Arial" w:cs="Arial"/>
        </w:rPr>
        <w:t xml:space="preserve">be </w:t>
      </w:r>
      <w:r w:rsidRPr="00B45DEA">
        <w:rPr>
          <w:rStyle w:val="normaltextrun"/>
          <w:rFonts w:ascii="Arial" w:hAnsi="Arial" w:cs="Arial"/>
        </w:rPr>
        <w:t>precluded from implementing an agenda that includes tax cuts?</w:t>
      </w:r>
      <w:r w:rsidRPr="00B45DEA">
        <w:rPr>
          <w:rStyle w:val="eop"/>
          <w:rFonts w:ascii="Arial" w:hAnsi="Arial" w:cs="Arial"/>
        </w:rPr>
        <w:t> </w:t>
      </w:r>
    </w:p>
    <w:p w14:paraId="663A1CBD" w14:textId="77777777" w:rsidR="00457244" w:rsidRPr="00B45DEA" w:rsidRDefault="00457244" w:rsidP="00AB74F2">
      <w:pPr>
        <w:pStyle w:val="paragraph"/>
        <w:spacing w:before="0" w:beforeAutospacing="0" w:after="0" w:afterAutospacing="0"/>
        <w:textAlignment w:val="baseline"/>
        <w:rPr>
          <w:rStyle w:val="normaltextrun"/>
          <w:rFonts w:ascii="Arial" w:hAnsi="Arial" w:cs="Arial"/>
        </w:rPr>
      </w:pPr>
    </w:p>
    <w:p w14:paraId="49C9BA71" w14:textId="569A996E" w:rsidR="005C03B4" w:rsidRPr="00B45DEA" w:rsidRDefault="00814B6B" w:rsidP="005C03B4">
      <w:pPr>
        <w:pStyle w:val="paragraph"/>
        <w:spacing w:before="0" w:beforeAutospacing="0" w:after="0" w:afterAutospacing="0"/>
        <w:textAlignment w:val="baseline"/>
        <w:rPr>
          <w:rStyle w:val="normaltextrun"/>
          <w:rFonts w:ascii="Arial" w:hAnsi="Arial" w:cs="Arial"/>
        </w:rPr>
      </w:pPr>
      <w:r w:rsidRPr="00B45DEA">
        <w:rPr>
          <w:rStyle w:val="normaltextrun"/>
          <w:rFonts w:ascii="Arial" w:hAnsi="Arial" w:cs="Arial"/>
        </w:rPr>
        <w:t xml:space="preserve">States should have freedom to make their own tax policy in accordance with the preferences </w:t>
      </w:r>
      <w:r w:rsidR="00B44A95" w:rsidRPr="00B45DEA">
        <w:rPr>
          <w:rStyle w:val="normaltextrun"/>
          <w:rFonts w:ascii="Arial" w:hAnsi="Arial" w:cs="Arial"/>
        </w:rPr>
        <w:t>and</w:t>
      </w:r>
      <w:r w:rsidR="007058E1" w:rsidRPr="00B45DEA">
        <w:rPr>
          <w:rStyle w:val="normaltextrun"/>
          <w:rFonts w:ascii="Arial" w:hAnsi="Arial" w:cs="Arial"/>
        </w:rPr>
        <w:t xml:space="preserve"> needs of its citizens. </w:t>
      </w:r>
      <w:r w:rsidR="005C03B4" w:rsidRPr="00B45DEA">
        <w:rPr>
          <w:rStyle w:val="normaltextrun"/>
          <w:rFonts w:ascii="Arial" w:hAnsi="Arial" w:cs="Arial"/>
        </w:rPr>
        <w:t xml:space="preserve">Our federalist system is founded on the fact that </w:t>
      </w:r>
      <w:r w:rsidR="00B61C8C" w:rsidRPr="00B45DEA">
        <w:rPr>
          <w:rStyle w:val="normaltextrun"/>
          <w:rFonts w:ascii="Arial" w:hAnsi="Arial" w:cs="Arial"/>
        </w:rPr>
        <w:t xml:space="preserve">each citizen lives under two governments, </w:t>
      </w:r>
      <w:r w:rsidR="005C03B4" w:rsidRPr="00B45DEA">
        <w:rPr>
          <w:rStyle w:val="normaltextrun"/>
          <w:rFonts w:ascii="Arial" w:hAnsi="Arial" w:cs="Arial"/>
        </w:rPr>
        <w:t>not one</w:t>
      </w:r>
      <w:r w:rsidR="00B61C8C" w:rsidRPr="00B45DEA">
        <w:rPr>
          <w:rStyle w:val="normaltextrun"/>
          <w:rFonts w:ascii="Arial" w:hAnsi="Arial" w:cs="Arial"/>
        </w:rPr>
        <w:t xml:space="preserve">. </w:t>
      </w:r>
      <w:r w:rsidR="00553FB2" w:rsidRPr="00B45DEA">
        <w:rPr>
          <w:rStyle w:val="normaltextrun"/>
          <w:rFonts w:ascii="Arial" w:hAnsi="Arial" w:cs="Arial"/>
        </w:rPr>
        <w:t xml:space="preserve">As Justice Roberts noted in </w:t>
      </w:r>
      <w:r w:rsidR="00553FB2" w:rsidRPr="00B45DEA">
        <w:rPr>
          <w:rStyle w:val="normaltextrun"/>
          <w:rFonts w:ascii="Arial" w:hAnsi="Arial" w:cs="Arial"/>
          <w:i/>
          <w:iCs/>
        </w:rPr>
        <w:t>NFIB v. Sebelius</w:t>
      </w:r>
      <w:r w:rsidR="00553FB2" w:rsidRPr="00B45DEA">
        <w:rPr>
          <w:rStyle w:val="normaltextrun"/>
          <w:rFonts w:ascii="Arial" w:hAnsi="Arial" w:cs="Arial"/>
        </w:rPr>
        <w:t>, although it might seem “counterintuitive,” this two-government system enhances individual freedoms.</w:t>
      </w:r>
    </w:p>
    <w:p w14:paraId="223EB8AC" w14:textId="5B3F6E48" w:rsidR="008F0571" w:rsidRPr="00B45DEA" w:rsidRDefault="008F0571" w:rsidP="005C03B4">
      <w:pPr>
        <w:pStyle w:val="paragraph"/>
        <w:spacing w:before="0" w:beforeAutospacing="0" w:after="0" w:afterAutospacing="0"/>
        <w:textAlignment w:val="baseline"/>
        <w:rPr>
          <w:rStyle w:val="normaltextrun"/>
          <w:rFonts w:ascii="Arial" w:hAnsi="Arial" w:cs="Arial"/>
        </w:rPr>
      </w:pPr>
    </w:p>
    <w:p w14:paraId="357541C1" w14:textId="1AFED2AB" w:rsidR="00794BAD" w:rsidRPr="00B45DEA" w:rsidRDefault="008F0571" w:rsidP="00B45DEA">
      <w:pPr>
        <w:pStyle w:val="paragraph"/>
        <w:spacing w:before="0" w:beforeAutospacing="0" w:after="0" w:afterAutospacing="0"/>
        <w:textAlignment w:val="baseline"/>
        <w:rPr>
          <w:rFonts w:ascii="Arial" w:hAnsi="Arial" w:cs="Arial"/>
        </w:rPr>
      </w:pPr>
      <w:r w:rsidRPr="00B45DEA">
        <w:rPr>
          <w:rStyle w:val="normaltextrun"/>
          <w:rFonts w:ascii="Arial" w:hAnsi="Arial" w:cs="Arial"/>
        </w:rPr>
        <w:t xml:space="preserve">Thank you for your consideration of these comments. </w:t>
      </w:r>
      <w:r w:rsidR="00B8105B" w:rsidRPr="00B45DEA">
        <w:rPr>
          <w:rStyle w:val="normaltextrun"/>
          <w:rFonts w:ascii="Arial" w:hAnsi="Arial" w:cs="Arial"/>
        </w:rPr>
        <w:t xml:space="preserve"> Please do not hesitate to contact any of our organizations if we can be of assistance to you.</w:t>
      </w:r>
    </w:p>
    <w:sectPr w:rsidR="00794BAD" w:rsidRPr="00B45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2F79F" w14:textId="77777777" w:rsidR="0041563E" w:rsidRDefault="0041563E" w:rsidP="00965361">
      <w:pPr>
        <w:spacing w:after="0" w:line="240" w:lineRule="auto"/>
      </w:pPr>
      <w:r>
        <w:separator/>
      </w:r>
    </w:p>
  </w:endnote>
  <w:endnote w:type="continuationSeparator" w:id="0">
    <w:p w14:paraId="11A9C021" w14:textId="77777777" w:rsidR="0041563E" w:rsidRDefault="0041563E" w:rsidP="0096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F102D" w14:textId="77777777" w:rsidR="0041563E" w:rsidRDefault="0041563E" w:rsidP="00965361">
      <w:pPr>
        <w:spacing w:after="0" w:line="240" w:lineRule="auto"/>
      </w:pPr>
      <w:r>
        <w:separator/>
      </w:r>
    </w:p>
  </w:footnote>
  <w:footnote w:type="continuationSeparator" w:id="0">
    <w:p w14:paraId="628714BC" w14:textId="77777777" w:rsidR="0041563E" w:rsidRDefault="0041563E" w:rsidP="00965361">
      <w:pPr>
        <w:spacing w:after="0" w:line="240" w:lineRule="auto"/>
      </w:pPr>
      <w:r>
        <w:continuationSeparator/>
      </w:r>
    </w:p>
  </w:footnote>
  <w:footnote w:id="1">
    <w:p w14:paraId="1FC5F8FA" w14:textId="468253FD" w:rsidR="00BC5D7E" w:rsidRPr="00A32198" w:rsidRDefault="00965361" w:rsidP="00BC5D7E">
      <w:pPr>
        <w:rPr>
          <w:rFonts w:ascii="Arial" w:hAnsi="Arial" w:cs="Arial"/>
        </w:rPr>
      </w:pPr>
      <w:r>
        <w:rPr>
          <w:rStyle w:val="FootnoteReference"/>
        </w:rPr>
        <w:footnoteRef/>
      </w:r>
      <w:r>
        <w:t xml:space="preserve"> </w:t>
      </w:r>
      <w:r w:rsidR="00BC5D7E" w:rsidRPr="00A32198">
        <w:rPr>
          <w:rFonts w:ascii="Arial" w:hAnsi="Arial" w:cs="Arial"/>
        </w:rPr>
        <w:t>T</w:t>
      </w:r>
      <w:r w:rsidR="00BC5D7E">
        <w:rPr>
          <w:rFonts w:ascii="Arial" w:hAnsi="Arial" w:cs="Arial"/>
        </w:rPr>
        <w:t>he 10</w:t>
      </w:r>
      <w:r w:rsidR="00BC5D7E" w:rsidRPr="00BC5D7E">
        <w:rPr>
          <w:rFonts w:ascii="Arial" w:hAnsi="Arial" w:cs="Arial"/>
          <w:vertAlign w:val="superscript"/>
        </w:rPr>
        <w:t>th</w:t>
      </w:r>
      <w:r w:rsidR="00BC5D7E">
        <w:rPr>
          <w:rFonts w:ascii="Arial" w:hAnsi="Arial" w:cs="Arial"/>
        </w:rPr>
        <w:t xml:space="preserve"> Amendment to the U.S. Constitution provides: “T</w:t>
      </w:r>
      <w:r w:rsidR="00BC5D7E" w:rsidRPr="00A32198">
        <w:rPr>
          <w:rFonts w:ascii="Arial" w:hAnsi="Arial" w:cs="Arial"/>
        </w:rPr>
        <w:t>he powers not delegated to the United States by the Constitution, nor prohibited by it to the States, are reserved to the States respectively, or to the people.</w:t>
      </w:r>
      <w:r w:rsidR="00BC5D7E">
        <w:rPr>
          <w:rFonts w:ascii="Arial" w:hAnsi="Arial" w:cs="Arial"/>
        </w:rPr>
        <w:t>”</w:t>
      </w:r>
    </w:p>
    <w:p w14:paraId="04AAC951" w14:textId="08ED522F" w:rsidR="00965361" w:rsidRDefault="00965361">
      <w:pPr>
        <w:pStyle w:val="FootnoteText"/>
      </w:pPr>
    </w:p>
  </w:footnote>
  <w:footnote w:id="2">
    <w:p w14:paraId="4422FC7F" w14:textId="3CE4BD4B" w:rsidR="00880522" w:rsidRDefault="0088052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A8"/>
    <w:rsid w:val="00006AEF"/>
    <w:rsid w:val="000525BE"/>
    <w:rsid w:val="0009072A"/>
    <w:rsid w:val="000C1657"/>
    <w:rsid w:val="000D010C"/>
    <w:rsid w:val="000E7E49"/>
    <w:rsid w:val="00115C50"/>
    <w:rsid w:val="001329C6"/>
    <w:rsid w:val="0013723C"/>
    <w:rsid w:val="0015037C"/>
    <w:rsid w:val="00151ED8"/>
    <w:rsid w:val="001D002B"/>
    <w:rsid w:val="001D5489"/>
    <w:rsid w:val="001D6176"/>
    <w:rsid w:val="001E14DB"/>
    <w:rsid w:val="001E2A23"/>
    <w:rsid w:val="001E4882"/>
    <w:rsid w:val="001E5F03"/>
    <w:rsid w:val="00280828"/>
    <w:rsid w:val="002950F3"/>
    <w:rsid w:val="002B06EE"/>
    <w:rsid w:val="002B6567"/>
    <w:rsid w:val="002D6AD7"/>
    <w:rsid w:val="002E6943"/>
    <w:rsid w:val="002F6AC9"/>
    <w:rsid w:val="00335A1D"/>
    <w:rsid w:val="00335B30"/>
    <w:rsid w:val="00381FFA"/>
    <w:rsid w:val="003863D4"/>
    <w:rsid w:val="00392370"/>
    <w:rsid w:val="003B0D6A"/>
    <w:rsid w:val="003C0AC4"/>
    <w:rsid w:val="003D0EA4"/>
    <w:rsid w:val="003E1E15"/>
    <w:rsid w:val="003E7D45"/>
    <w:rsid w:val="0041563E"/>
    <w:rsid w:val="00433FAE"/>
    <w:rsid w:val="00455570"/>
    <w:rsid w:val="00457244"/>
    <w:rsid w:val="00477341"/>
    <w:rsid w:val="00482EA3"/>
    <w:rsid w:val="00490B10"/>
    <w:rsid w:val="004A7FEC"/>
    <w:rsid w:val="004C59A4"/>
    <w:rsid w:val="005369C4"/>
    <w:rsid w:val="0053733C"/>
    <w:rsid w:val="00553FB2"/>
    <w:rsid w:val="0056156D"/>
    <w:rsid w:val="00563198"/>
    <w:rsid w:val="00573CC1"/>
    <w:rsid w:val="00585F87"/>
    <w:rsid w:val="005B73AB"/>
    <w:rsid w:val="005C03B4"/>
    <w:rsid w:val="005E3371"/>
    <w:rsid w:val="005E66D1"/>
    <w:rsid w:val="005E7D57"/>
    <w:rsid w:val="00611E4B"/>
    <w:rsid w:val="006212B1"/>
    <w:rsid w:val="00623800"/>
    <w:rsid w:val="00623BC9"/>
    <w:rsid w:val="00623BDD"/>
    <w:rsid w:val="00637EB8"/>
    <w:rsid w:val="00641018"/>
    <w:rsid w:val="006815ED"/>
    <w:rsid w:val="00684DDB"/>
    <w:rsid w:val="00693BCB"/>
    <w:rsid w:val="006A3EFB"/>
    <w:rsid w:val="006C6082"/>
    <w:rsid w:val="006E0FCA"/>
    <w:rsid w:val="006F250B"/>
    <w:rsid w:val="007058E1"/>
    <w:rsid w:val="0072580A"/>
    <w:rsid w:val="007501C7"/>
    <w:rsid w:val="00756754"/>
    <w:rsid w:val="00794BAD"/>
    <w:rsid w:val="00814B6B"/>
    <w:rsid w:val="00822B9A"/>
    <w:rsid w:val="00837711"/>
    <w:rsid w:val="00857720"/>
    <w:rsid w:val="00880522"/>
    <w:rsid w:val="008C067D"/>
    <w:rsid w:val="008D7B15"/>
    <w:rsid w:val="008E4A5F"/>
    <w:rsid w:val="008F0571"/>
    <w:rsid w:val="008F2349"/>
    <w:rsid w:val="00965361"/>
    <w:rsid w:val="009C0072"/>
    <w:rsid w:val="009E427A"/>
    <w:rsid w:val="00A51453"/>
    <w:rsid w:val="00A56C0C"/>
    <w:rsid w:val="00A738CB"/>
    <w:rsid w:val="00AA50BD"/>
    <w:rsid w:val="00AB74F2"/>
    <w:rsid w:val="00AC209E"/>
    <w:rsid w:val="00AF4D31"/>
    <w:rsid w:val="00B0421E"/>
    <w:rsid w:val="00B100F7"/>
    <w:rsid w:val="00B44A95"/>
    <w:rsid w:val="00B45DEA"/>
    <w:rsid w:val="00B61C8C"/>
    <w:rsid w:val="00B8105B"/>
    <w:rsid w:val="00BB07A7"/>
    <w:rsid w:val="00BB4A0C"/>
    <w:rsid w:val="00BC5D7E"/>
    <w:rsid w:val="00BD7992"/>
    <w:rsid w:val="00C10CB4"/>
    <w:rsid w:val="00C30EF4"/>
    <w:rsid w:val="00CB3FCD"/>
    <w:rsid w:val="00D113C1"/>
    <w:rsid w:val="00D2119F"/>
    <w:rsid w:val="00D33B98"/>
    <w:rsid w:val="00D66DA6"/>
    <w:rsid w:val="00D671A8"/>
    <w:rsid w:val="00D85076"/>
    <w:rsid w:val="00DA0A07"/>
    <w:rsid w:val="00DD7B59"/>
    <w:rsid w:val="00DF4DE3"/>
    <w:rsid w:val="00E0213E"/>
    <w:rsid w:val="00E106C0"/>
    <w:rsid w:val="00E1085F"/>
    <w:rsid w:val="00E13A7B"/>
    <w:rsid w:val="00E149BE"/>
    <w:rsid w:val="00E5065C"/>
    <w:rsid w:val="00E52EAC"/>
    <w:rsid w:val="00EB6EC5"/>
    <w:rsid w:val="00EE1C96"/>
    <w:rsid w:val="00EF0BB9"/>
    <w:rsid w:val="00EF3A50"/>
    <w:rsid w:val="00F1478A"/>
    <w:rsid w:val="00F300CE"/>
    <w:rsid w:val="00F72288"/>
    <w:rsid w:val="00F96729"/>
    <w:rsid w:val="00FD0B3C"/>
    <w:rsid w:val="00FE2F90"/>
    <w:rsid w:val="00FF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BF53"/>
  <w15:chartTrackingRefBased/>
  <w15:docId w15:val="{A983271B-DEC9-4856-A486-3AAC0505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7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71A8"/>
  </w:style>
  <w:style w:type="character" w:customStyle="1" w:styleId="eop">
    <w:name w:val="eop"/>
    <w:basedOn w:val="DefaultParagraphFont"/>
    <w:rsid w:val="00D671A8"/>
  </w:style>
  <w:style w:type="paragraph" w:styleId="FootnoteText">
    <w:name w:val="footnote text"/>
    <w:basedOn w:val="Normal"/>
    <w:link w:val="FootnoteTextChar"/>
    <w:uiPriority w:val="99"/>
    <w:semiHidden/>
    <w:unhideWhenUsed/>
    <w:rsid w:val="00965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361"/>
    <w:rPr>
      <w:sz w:val="20"/>
      <w:szCs w:val="20"/>
    </w:rPr>
  </w:style>
  <w:style w:type="character" w:styleId="FootnoteReference">
    <w:name w:val="footnote reference"/>
    <w:basedOn w:val="DefaultParagraphFont"/>
    <w:uiPriority w:val="99"/>
    <w:semiHidden/>
    <w:unhideWhenUsed/>
    <w:rsid w:val="00965361"/>
    <w:rPr>
      <w:vertAlign w:val="superscript"/>
    </w:rPr>
  </w:style>
  <w:style w:type="paragraph" w:styleId="EndnoteText">
    <w:name w:val="endnote text"/>
    <w:basedOn w:val="Normal"/>
    <w:link w:val="EndnoteTextChar"/>
    <w:uiPriority w:val="99"/>
    <w:semiHidden/>
    <w:unhideWhenUsed/>
    <w:rsid w:val="008377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7711"/>
    <w:rPr>
      <w:sz w:val="20"/>
      <w:szCs w:val="20"/>
    </w:rPr>
  </w:style>
  <w:style w:type="character" w:styleId="EndnoteReference">
    <w:name w:val="endnote reference"/>
    <w:basedOn w:val="DefaultParagraphFont"/>
    <w:uiPriority w:val="99"/>
    <w:semiHidden/>
    <w:unhideWhenUsed/>
    <w:rsid w:val="00837711"/>
    <w:rPr>
      <w:vertAlign w:val="superscript"/>
    </w:rPr>
  </w:style>
  <w:style w:type="character" w:styleId="Hyperlink">
    <w:name w:val="Hyperlink"/>
    <w:basedOn w:val="DefaultParagraphFont"/>
    <w:uiPriority w:val="99"/>
    <w:unhideWhenUsed/>
    <w:rsid w:val="00A56C0C"/>
    <w:rPr>
      <w:color w:val="0000FF"/>
      <w:u w:val="single"/>
    </w:rPr>
  </w:style>
  <w:style w:type="character" w:customStyle="1" w:styleId="apple-converted-space">
    <w:name w:val="apple-converted-space"/>
    <w:basedOn w:val="DefaultParagraphFont"/>
    <w:rsid w:val="00392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71944">
      <w:bodyDiv w:val="1"/>
      <w:marLeft w:val="0"/>
      <w:marRight w:val="0"/>
      <w:marTop w:val="0"/>
      <w:marBottom w:val="0"/>
      <w:divBdr>
        <w:top w:val="none" w:sz="0" w:space="0" w:color="auto"/>
        <w:left w:val="none" w:sz="0" w:space="0" w:color="auto"/>
        <w:bottom w:val="none" w:sz="0" w:space="0" w:color="auto"/>
        <w:right w:val="none" w:sz="0" w:space="0" w:color="auto"/>
      </w:divBdr>
      <w:divsChild>
        <w:div w:id="1747339974">
          <w:marLeft w:val="0"/>
          <w:marRight w:val="0"/>
          <w:marTop w:val="0"/>
          <w:marBottom w:val="0"/>
          <w:divBdr>
            <w:top w:val="none" w:sz="0" w:space="0" w:color="auto"/>
            <w:left w:val="none" w:sz="0" w:space="0" w:color="auto"/>
            <w:bottom w:val="none" w:sz="0" w:space="0" w:color="auto"/>
            <w:right w:val="none" w:sz="0" w:space="0" w:color="auto"/>
          </w:divBdr>
        </w:div>
        <w:div w:id="864755895">
          <w:marLeft w:val="0"/>
          <w:marRight w:val="0"/>
          <w:marTop w:val="0"/>
          <w:marBottom w:val="0"/>
          <w:divBdr>
            <w:top w:val="none" w:sz="0" w:space="0" w:color="auto"/>
            <w:left w:val="none" w:sz="0" w:space="0" w:color="auto"/>
            <w:bottom w:val="none" w:sz="0" w:space="0" w:color="auto"/>
            <w:right w:val="none" w:sz="0" w:space="0" w:color="auto"/>
          </w:divBdr>
        </w:div>
        <w:div w:id="421491385">
          <w:marLeft w:val="0"/>
          <w:marRight w:val="0"/>
          <w:marTop w:val="0"/>
          <w:marBottom w:val="0"/>
          <w:divBdr>
            <w:top w:val="none" w:sz="0" w:space="0" w:color="auto"/>
            <w:left w:val="none" w:sz="0" w:space="0" w:color="auto"/>
            <w:bottom w:val="none" w:sz="0" w:space="0" w:color="auto"/>
            <w:right w:val="none" w:sz="0" w:space="0" w:color="auto"/>
          </w:divBdr>
        </w:div>
        <w:div w:id="1196649403">
          <w:marLeft w:val="0"/>
          <w:marRight w:val="0"/>
          <w:marTop w:val="0"/>
          <w:marBottom w:val="0"/>
          <w:divBdr>
            <w:top w:val="none" w:sz="0" w:space="0" w:color="auto"/>
            <w:left w:val="none" w:sz="0" w:space="0" w:color="auto"/>
            <w:bottom w:val="none" w:sz="0" w:space="0" w:color="auto"/>
            <w:right w:val="none" w:sz="0" w:space="0" w:color="auto"/>
          </w:divBdr>
        </w:div>
        <w:div w:id="70200298">
          <w:marLeft w:val="0"/>
          <w:marRight w:val="0"/>
          <w:marTop w:val="0"/>
          <w:marBottom w:val="0"/>
          <w:divBdr>
            <w:top w:val="none" w:sz="0" w:space="0" w:color="auto"/>
            <w:left w:val="none" w:sz="0" w:space="0" w:color="auto"/>
            <w:bottom w:val="none" w:sz="0" w:space="0" w:color="auto"/>
            <w:right w:val="none" w:sz="0" w:space="0" w:color="auto"/>
          </w:divBdr>
        </w:div>
        <w:div w:id="1254821104">
          <w:marLeft w:val="0"/>
          <w:marRight w:val="0"/>
          <w:marTop w:val="0"/>
          <w:marBottom w:val="0"/>
          <w:divBdr>
            <w:top w:val="none" w:sz="0" w:space="0" w:color="auto"/>
            <w:left w:val="none" w:sz="0" w:space="0" w:color="auto"/>
            <w:bottom w:val="none" w:sz="0" w:space="0" w:color="auto"/>
            <w:right w:val="none" w:sz="0" w:space="0" w:color="auto"/>
          </w:divBdr>
        </w:div>
        <w:div w:id="1514564397">
          <w:marLeft w:val="0"/>
          <w:marRight w:val="0"/>
          <w:marTop w:val="0"/>
          <w:marBottom w:val="0"/>
          <w:divBdr>
            <w:top w:val="none" w:sz="0" w:space="0" w:color="auto"/>
            <w:left w:val="none" w:sz="0" w:space="0" w:color="auto"/>
            <w:bottom w:val="none" w:sz="0" w:space="0" w:color="auto"/>
            <w:right w:val="none" w:sz="0" w:space="0" w:color="auto"/>
          </w:divBdr>
        </w:div>
        <w:div w:id="1318726816">
          <w:marLeft w:val="0"/>
          <w:marRight w:val="0"/>
          <w:marTop w:val="0"/>
          <w:marBottom w:val="0"/>
          <w:divBdr>
            <w:top w:val="none" w:sz="0" w:space="0" w:color="auto"/>
            <w:left w:val="none" w:sz="0" w:space="0" w:color="auto"/>
            <w:bottom w:val="none" w:sz="0" w:space="0" w:color="auto"/>
            <w:right w:val="none" w:sz="0" w:space="0" w:color="auto"/>
          </w:divBdr>
        </w:div>
      </w:divsChild>
    </w:div>
    <w:div w:id="272371727">
      <w:bodyDiv w:val="1"/>
      <w:marLeft w:val="0"/>
      <w:marRight w:val="0"/>
      <w:marTop w:val="0"/>
      <w:marBottom w:val="0"/>
      <w:divBdr>
        <w:top w:val="none" w:sz="0" w:space="0" w:color="auto"/>
        <w:left w:val="none" w:sz="0" w:space="0" w:color="auto"/>
        <w:bottom w:val="none" w:sz="0" w:space="0" w:color="auto"/>
        <w:right w:val="none" w:sz="0" w:space="0" w:color="auto"/>
      </w:divBdr>
    </w:div>
    <w:div w:id="294918250">
      <w:bodyDiv w:val="1"/>
      <w:marLeft w:val="0"/>
      <w:marRight w:val="0"/>
      <w:marTop w:val="0"/>
      <w:marBottom w:val="0"/>
      <w:divBdr>
        <w:top w:val="none" w:sz="0" w:space="0" w:color="auto"/>
        <w:left w:val="none" w:sz="0" w:space="0" w:color="auto"/>
        <w:bottom w:val="none" w:sz="0" w:space="0" w:color="auto"/>
        <w:right w:val="none" w:sz="0" w:space="0" w:color="auto"/>
      </w:divBdr>
      <w:divsChild>
        <w:div w:id="568811657">
          <w:marLeft w:val="0"/>
          <w:marRight w:val="0"/>
          <w:marTop w:val="0"/>
          <w:marBottom w:val="0"/>
          <w:divBdr>
            <w:top w:val="none" w:sz="0" w:space="0" w:color="auto"/>
            <w:left w:val="none" w:sz="0" w:space="0" w:color="auto"/>
            <w:bottom w:val="none" w:sz="0" w:space="0" w:color="auto"/>
            <w:right w:val="none" w:sz="0" w:space="0" w:color="auto"/>
          </w:divBdr>
        </w:div>
        <w:div w:id="1858742">
          <w:marLeft w:val="0"/>
          <w:marRight w:val="0"/>
          <w:marTop w:val="0"/>
          <w:marBottom w:val="0"/>
          <w:divBdr>
            <w:top w:val="none" w:sz="0" w:space="0" w:color="auto"/>
            <w:left w:val="none" w:sz="0" w:space="0" w:color="auto"/>
            <w:bottom w:val="none" w:sz="0" w:space="0" w:color="auto"/>
            <w:right w:val="none" w:sz="0" w:space="0" w:color="auto"/>
          </w:divBdr>
        </w:div>
        <w:div w:id="1138109814">
          <w:marLeft w:val="0"/>
          <w:marRight w:val="0"/>
          <w:marTop w:val="0"/>
          <w:marBottom w:val="0"/>
          <w:divBdr>
            <w:top w:val="none" w:sz="0" w:space="0" w:color="auto"/>
            <w:left w:val="none" w:sz="0" w:space="0" w:color="auto"/>
            <w:bottom w:val="none" w:sz="0" w:space="0" w:color="auto"/>
            <w:right w:val="none" w:sz="0" w:space="0" w:color="auto"/>
          </w:divBdr>
        </w:div>
        <w:div w:id="551815144">
          <w:marLeft w:val="0"/>
          <w:marRight w:val="0"/>
          <w:marTop w:val="0"/>
          <w:marBottom w:val="0"/>
          <w:divBdr>
            <w:top w:val="none" w:sz="0" w:space="0" w:color="auto"/>
            <w:left w:val="none" w:sz="0" w:space="0" w:color="auto"/>
            <w:bottom w:val="none" w:sz="0" w:space="0" w:color="auto"/>
            <w:right w:val="none" w:sz="0" w:space="0" w:color="auto"/>
          </w:divBdr>
        </w:div>
        <w:div w:id="1380780255">
          <w:marLeft w:val="0"/>
          <w:marRight w:val="0"/>
          <w:marTop w:val="0"/>
          <w:marBottom w:val="0"/>
          <w:divBdr>
            <w:top w:val="none" w:sz="0" w:space="0" w:color="auto"/>
            <w:left w:val="none" w:sz="0" w:space="0" w:color="auto"/>
            <w:bottom w:val="none" w:sz="0" w:space="0" w:color="auto"/>
            <w:right w:val="none" w:sz="0" w:space="0" w:color="auto"/>
          </w:divBdr>
        </w:div>
        <w:div w:id="1861357549">
          <w:marLeft w:val="0"/>
          <w:marRight w:val="0"/>
          <w:marTop w:val="0"/>
          <w:marBottom w:val="0"/>
          <w:divBdr>
            <w:top w:val="none" w:sz="0" w:space="0" w:color="auto"/>
            <w:left w:val="none" w:sz="0" w:space="0" w:color="auto"/>
            <w:bottom w:val="none" w:sz="0" w:space="0" w:color="auto"/>
            <w:right w:val="none" w:sz="0" w:space="0" w:color="auto"/>
          </w:divBdr>
        </w:div>
        <w:div w:id="230653320">
          <w:marLeft w:val="0"/>
          <w:marRight w:val="0"/>
          <w:marTop w:val="0"/>
          <w:marBottom w:val="0"/>
          <w:divBdr>
            <w:top w:val="none" w:sz="0" w:space="0" w:color="auto"/>
            <w:left w:val="none" w:sz="0" w:space="0" w:color="auto"/>
            <w:bottom w:val="none" w:sz="0" w:space="0" w:color="auto"/>
            <w:right w:val="none" w:sz="0" w:space="0" w:color="auto"/>
          </w:divBdr>
        </w:div>
        <w:div w:id="105196347">
          <w:marLeft w:val="0"/>
          <w:marRight w:val="0"/>
          <w:marTop w:val="0"/>
          <w:marBottom w:val="0"/>
          <w:divBdr>
            <w:top w:val="none" w:sz="0" w:space="0" w:color="auto"/>
            <w:left w:val="none" w:sz="0" w:space="0" w:color="auto"/>
            <w:bottom w:val="none" w:sz="0" w:space="0" w:color="auto"/>
            <w:right w:val="none" w:sz="0" w:space="0" w:color="auto"/>
          </w:divBdr>
        </w:div>
      </w:divsChild>
    </w:div>
    <w:div w:id="752430667">
      <w:bodyDiv w:val="1"/>
      <w:marLeft w:val="0"/>
      <w:marRight w:val="0"/>
      <w:marTop w:val="0"/>
      <w:marBottom w:val="0"/>
      <w:divBdr>
        <w:top w:val="none" w:sz="0" w:space="0" w:color="auto"/>
        <w:left w:val="none" w:sz="0" w:space="0" w:color="auto"/>
        <w:bottom w:val="none" w:sz="0" w:space="0" w:color="auto"/>
        <w:right w:val="none" w:sz="0" w:space="0" w:color="auto"/>
      </w:divBdr>
      <w:divsChild>
        <w:div w:id="663246732">
          <w:marLeft w:val="0"/>
          <w:marRight w:val="0"/>
          <w:marTop w:val="0"/>
          <w:marBottom w:val="0"/>
          <w:divBdr>
            <w:top w:val="none" w:sz="0" w:space="0" w:color="auto"/>
            <w:left w:val="none" w:sz="0" w:space="0" w:color="auto"/>
            <w:bottom w:val="none" w:sz="0" w:space="0" w:color="auto"/>
            <w:right w:val="none" w:sz="0" w:space="0" w:color="auto"/>
          </w:divBdr>
        </w:div>
      </w:divsChild>
    </w:div>
    <w:div w:id="831721722">
      <w:bodyDiv w:val="1"/>
      <w:marLeft w:val="0"/>
      <w:marRight w:val="0"/>
      <w:marTop w:val="0"/>
      <w:marBottom w:val="0"/>
      <w:divBdr>
        <w:top w:val="none" w:sz="0" w:space="0" w:color="auto"/>
        <w:left w:val="none" w:sz="0" w:space="0" w:color="auto"/>
        <w:bottom w:val="none" w:sz="0" w:space="0" w:color="auto"/>
        <w:right w:val="none" w:sz="0" w:space="0" w:color="auto"/>
      </w:divBdr>
      <w:divsChild>
        <w:div w:id="1393192395">
          <w:marLeft w:val="0"/>
          <w:marRight w:val="0"/>
          <w:marTop w:val="0"/>
          <w:marBottom w:val="0"/>
          <w:divBdr>
            <w:top w:val="single" w:sz="2" w:space="0" w:color="auto"/>
            <w:left w:val="single" w:sz="2" w:space="0" w:color="auto"/>
            <w:bottom w:val="single" w:sz="2" w:space="0" w:color="auto"/>
            <w:right w:val="single" w:sz="2" w:space="0" w:color="auto"/>
          </w:divBdr>
        </w:div>
      </w:divsChild>
    </w:div>
    <w:div w:id="1262564295">
      <w:bodyDiv w:val="1"/>
      <w:marLeft w:val="0"/>
      <w:marRight w:val="0"/>
      <w:marTop w:val="0"/>
      <w:marBottom w:val="0"/>
      <w:divBdr>
        <w:top w:val="none" w:sz="0" w:space="0" w:color="auto"/>
        <w:left w:val="none" w:sz="0" w:space="0" w:color="auto"/>
        <w:bottom w:val="none" w:sz="0" w:space="0" w:color="auto"/>
        <w:right w:val="none" w:sz="0" w:space="0" w:color="auto"/>
      </w:divBdr>
      <w:divsChild>
        <w:div w:id="686520861">
          <w:marLeft w:val="0"/>
          <w:marRight w:val="0"/>
          <w:marTop w:val="0"/>
          <w:marBottom w:val="0"/>
          <w:divBdr>
            <w:top w:val="single" w:sz="2" w:space="0" w:color="auto"/>
            <w:left w:val="single" w:sz="2" w:space="0" w:color="auto"/>
            <w:bottom w:val="single" w:sz="2" w:space="0" w:color="auto"/>
            <w:right w:val="single" w:sz="2" w:space="0" w:color="auto"/>
          </w:divBdr>
        </w:div>
      </w:divsChild>
    </w:div>
    <w:div w:id="1927612300">
      <w:bodyDiv w:val="1"/>
      <w:marLeft w:val="0"/>
      <w:marRight w:val="0"/>
      <w:marTop w:val="0"/>
      <w:marBottom w:val="0"/>
      <w:divBdr>
        <w:top w:val="none" w:sz="0" w:space="0" w:color="auto"/>
        <w:left w:val="none" w:sz="0" w:space="0" w:color="auto"/>
        <w:bottom w:val="none" w:sz="0" w:space="0" w:color="auto"/>
        <w:right w:val="none" w:sz="0" w:space="0" w:color="auto"/>
      </w:divBdr>
      <w:divsChild>
        <w:div w:id="395400227">
          <w:marLeft w:val="0"/>
          <w:marRight w:val="0"/>
          <w:marTop w:val="0"/>
          <w:marBottom w:val="0"/>
          <w:divBdr>
            <w:top w:val="none" w:sz="0" w:space="0" w:color="auto"/>
            <w:left w:val="none" w:sz="0" w:space="0" w:color="auto"/>
            <w:bottom w:val="none" w:sz="0" w:space="0" w:color="auto"/>
            <w:right w:val="none" w:sz="0" w:space="0" w:color="auto"/>
          </w:divBdr>
        </w:div>
        <w:div w:id="1414547421">
          <w:marLeft w:val="0"/>
          <w:marRight w:val="0"/>
          <w:marTop w:val="0"/>
          <w:marBottom w:val="0"/>
          <w:divBdr>
            <w:top w:val="none" w:sz="0" w:space="0" w:color="auto"/>
            <w:left w:val="none" w:sz="0" w:space="0" w:color="auto"/>
            <w:bottom w:val="none" w:sz="0" w:space="0" w:color="auto"/>
            <w:right w:val="none" w:sz="0" w:space="0" w:color="auto"/>
          </w:divBdr>
        </w:div>
        <w:div w:id="348261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6728-F11A-4158-ADCA-18ED7297BCD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 Institute</dc:creator>
  <cp:keywords/>
  <dc:description/>
  <cp:lastModifiedBy>Adam Weinberg</cp:lastModifiedBy>
  <cp:revision>2</cp:revision>
  <dcterms:created xsi:type="dcterms:W3CDTF">2021-03-16T17:45:00Z</dcterms:created>
  <dcterms:modified xsi:type="dcterms:W3CDTF">2021-03-16T17:45:00Z</dcterms:modified>
</cp:coreProperties>
</file>